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130.000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776A8E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branży ……………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76A8E" w:rsidRPr="00776A8E" w:rsidRDefault="00F14B65" w:rsidP="00AC2C56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AC2C56" w:rsidRPr="00AC2C5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776A8E" w:rsidRPr="00776A8E">
        <w:rPr>
          <w:rFonts w:ascii="Times New Roman" w:eastAsia="Calibri" w:hAnsi="Times New Roman" w:cs="Times New Roman"/>
          <w:b/>
          <w:sz w:val="20"/>
          <w:szCs w:val="20"/>
        </w:rPr>
        <w:t>Winiary Residential Sp. z o.o. Sp. k.</w:t>
      </w:r>
      <w:r w:rsidR="00776A8E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F14B65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>
        <w:rPr>
          <w:rFonts w:ascii="Times New Roman" w:eastAsia="Calibri" w:hAnsi="Times New Roman" w:cs="Times New Roman"/>
          <w:sz w:val="20"/>
          <w:szCs w:val="20"/>
        </w:rPr>
        <w:t>i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>
        <w:rPr>
          <w:rFonts w:ascii="Times New Roman" w:eastAsia="Calibri" w:hAnsi="Times New Roman" w:cs="Times New Roman"/>
          <w:sz w:val="20"/>
          <w:szCs w:val="20"/>
        </w:rPr>
        <w:t xml:space="preserve">ami </w:t>
      </w:r>
      <w:r w:rsidR="00AC2C56" w:rsidRPr="00D2108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776A8E" w:rsidRPr="00776A8E">
        <w:rPr>
          <w:rFonts w:ascii="Times New Roman" w:eastAsia="Calibri" w:hAnsi="Times New Roman" w:cs="Times New Roman"/>
          <w:b/>
          <w:bCs/>
          <w:sz w:val="20"/>
          <w:szCs w:val="20"/>
        </w:rPr>
        <w:t>STRABAG Sp. z o.o.</w:t>
      </w:r>
      <w:r w:rsidR="00776A8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="00AC2C56">
        <w:rPr>
          <w:rFonts w:ascii="Times New Roman" w:eastAsia="Calibri" w:hAnsi="Times New Roman" w:cs="Times New Roman"/>
          <w:sz w:val="20"/>
          <w:szCs w:val="20"/>
        </w:rPr>
        <w:t>dla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>
        <w:rPr>
          <w:rFonts w:ascii="Times New Roman" w:eastAsia="Calibri" w:hAnsi="Times New Roman" w:cs="Times New Roman"/>
          <w:sz w:val="20"/>
          <w:szCs w:val="20"/>
        </w:rPr>
        <w:t xml:space="preserve">realizacji </w:t>
      </w:r>
      <w:r w:rsidR="00D21087" w:rsidRPr="00D21087">
        <w:rPr>
          <w:rFonts w:ascii="Times New Roman" w:eastAsia="Calibri" w:hAnsi="Times New Roman" w:cs="Times New Roman"/>
          <w:sz w:val="20"/>
          <w:szCs w:val="20"/>
        </w:rPr>
        <w:t>robót budowlanych polegających na</w:t>
      </w:r>
      <w:r w:rsidR="00776A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76A8E" w:rsidRPr="00776A8E">
        <w:rPr>
          <w:rFonts w:ascii="Times New Roman" w:eastAsia="Calibri" w:hAnsi="Times New Roman" w:cs="Times New Roman"/>
          <w:b/>
          <w:bCs/>
          <w:sz w:val="20"/>
          <w:szCs w:val="20"/>
        </w:rPr>
        <w:t>przebudowie ulicy Piątkowskiej w Poznaniu na odcinku od działki nr 64/2 do skrzyżowania z ulicami Szydłowską/Słowiańską wraz z przebudową tego skrzyżowania.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17FB7"/>
    <w:rsid w:val="0014122D"/>
    <w:rsid w:val="001510CD"/>
    <w:rsid w:val="00194724"/>
    <w:rsid w:val="001F0FAA"/>
    <w:rsid w:val="00205418"/>
    <w:rsid w:val="0024672C"/>
    <w:rsid w:val="00264D86"/>
    <w:rsid w:val="002F1E86"/>
    <w:rsid w:val="002F74C0"/>
    <w:rsid w:val="00341B1A"/>
    <w:rsid w:val="00367F7B"/>
    <w:rsid w:val="003B0BF8"/>
    <w:rsid w:val="003F1A2A"/>
    <w:rsid w:val="00472D1C"/>
    <w:rsid w:val="00473DCA"/>
    <w:rsid w:val="00601600"/>
    <w:rsid w:val="006021D8"/>
    <w:rsid w:val="00612A65"/>
    <w:rsid w:val="006359C9"/>
    <w:rsid w:val="00636696"/>
    <w:rsid w:val="006B2708"/>
    <w:rsid w:val="00713C1C"/>
    <w:rsid w:val="00726B28"/>
    <w:rsid w:val="00776A8E"/>
    <w:rsid w:val="00785003"/>
    <w:rsid w:val="007971AF"/>
    <w:rsid w:val="007B22C6"/>
    <w:rsid w:val="007C0D91"/>
    <w:rsid w:val="0080583A"/>
    <w:rsid w:val="008606AF"/>
    <w:rsid w:val="00882E57"/>
    <w:rsid w:val="008834D6"/>
    <w:rsid w:val="008C7526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0CEA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Żaneta Fronc</cp:lastModifiedBy>
  <cp:revision>18</cp:revision>
  <cp:lastPrinted>2023-11-24T06:30:00Z</cp:lastPrinted>
  <dcterms:created xsi:type="dcterms:W3CDTF">2023-11-24T06:31:00Z</dcterms:created>
  <dcterms:modified xsi:type="dcterms:W3CDTF">2026-02-23T09:27:00Z</dcterms:modified>
</cp:coreProperties>
</file>