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3C8" w:rsidRDefault="0046601C" w:rsidP="001D229B">
      <w:pPr>
        <w:jc w:val="both"/>
      </w:pPr>
      <w:r w:rsidRPr="0046601C">
        <w:t xml:space="preserve">Pełnienie obowiązków inspektora nadzoru dla inwestycji związanej z wykonaniem robót budowlanych polegających na </w:t>
      </w:r>
      <w:r w:rsidR="00B51C66">
        <w:t>wprowadzeniu zmian w stałej organizacji ruchu w Strefie Płatnego Parkowania na terenie Wildy i Łazarza w Poznaniu</w:t>
      </w:r>
      <w:r w:rsidR="002D448A" w:rsidRPr="00EA6F72">
        <w:t xml:space="preserve"> </w:t>
      </w:r>
    </w:p>
    <w:p w:rsidR="001D229B" w:rsidRDefault="001D229B" w:rsidP="001D229B">
      <w:pPr>
        <w:jc w:val="both"/>
        <w:rPr>
          <w:b/>
        </w:rPr>
      </w:pPr>
      <w:r w:rsidRPr="001D229B">
        <w:rPr>
          <w:b/>
        </w:rPr>
        <w:t>Inspektor nadzoru zobowiązuje się stawiać na terenie budowy bez dodatkowego wezwania na czas wykonywania robót wymagających nadzoru.</w:t>
      </w:r>
    </w:p>
    <w:p w:rsidR="001D229B" w:rsidRPr="001D229B" w:rsidRDefault="001D229B" w:rsidP="001D229B">
      <w:pPr>
        <w:jc w:val="both"/>
        <w:rPr>
          <w:b/>
        </w:rPr>
      </w:pPr>
      <w:r w:rsidRPr="001D229B">
        <w:rPr>
          <w:b/>
        </w:rPr>
        <w:t>1. Do podstawowych obowiązków Inspektora nadzoru inwestorskiego należy w szczególności:</w:t>
      </w:r>
    </w:p>
    <w:p w:rsidR="00061BFC" w:rsidRDefault="00061BFC" w:rsidP="00061BFC">
      <w:pPr>
        <w:jc w:val="both"/>
      </w:pPr>
      <w:r>
        <w:t>a) przekazanie terenu budowy wykonawcy robót,</w:t>
      </w:r>
    </w:p>
    <w:p w:rsidR="00061BFC" w:rsidRDefault="00061BFC" w:rsidP="00061BFC">
      <w:pPr>
        <w:jc w:val="both"/>
      </w:pPr>
      <w:r>
        <w:t>b) kontrola sporządzonych przez wykonawcę robót dokumentów:</w:t>
      </w:r>
    </w:p>
    <w:p w:rsidR="00061BFC" w:rsidRDefault="00061BFC" w:rsidP="0095465F">
      <w:pPr>
        <w:tabs>
          <w:tab w:val="right" w:pos="9072"/>
        </w:tabs>
        <w:jc w:val="both"/>
      </w:pPr>
      <w:r>
        <w:t>- projektu organizacji ruchu,</w:t>
      </w:r>
      <w:r w:rsidR="0095465F">
        <w:tab/>
      </w:r>
    </w:p>
    <w:p w:rsidR="00061BFC" w:rsidRDefault="00061BFC" w:rsidP="00061BFC">
      <w:pPr>
        <w:jc w:val="both"/>
      </w:pPr>
      <w:r>
        <w:t>- programu zapewnienia jakości,</w:t>
      </w:r>
    </w:p>
    <w:p w:rsidR="00061BFC" w:rsidRDefault="00061BFC" w:rsidP="00061BFC">
      <w:pPr>
        <w:jc w:val="both"/>
      </w:pPr>
      <w:r>
        <w:t>- harmonogramu rzeczowo-finansowego realizacji inwestycji,</w:t>
      </w:r>
    </w:p>
    <w:p w:rsidR="00061BFC" w:rsidRDefault="00061BFC" w:rsidP="00061BFC">
      <w:pPr>
        <w:jc w:val="both"/>
      </w:pPr>
      <w:r>
        <w:t>- planu bezpieczeństwa i ochrony zdrowia,</w:t>
      </w:r>
    </w:p>
    <w:p w:rsidR="00061BFC" w:rsidRDefault="00061BFC" w:rsidP="00061BFC">
      <w:pPr>
        <w:jc w:val="both"/>
      </w:pPr>
      <w:r>
        <w:t>- wykazu podstawowych materiałów zastosowanych przy rozbudowie drogi,</w:t>
      </w:r>
      <w:bookmarkStart w:id="0" w:name="_GoBack"/>
      <w:bookmarkEnd w:id="0"/>
    </w:p>
    <w:p w:rsidR="00061BFC" w:rsidRDefault="00061BFC" w:rsidP="00061BFC">
      <w:pPr>
        <w:jc w:val="both"/>
      </w:pPr>
      <w:r>
        <w:t>c) reprezentowanie Zamawiającego na budowie,</w:t>
      </w:r>
    </w:p>
    <w:p w:rsidR="00061BFC" w:rsidRDefault="00061BFC" w:rsidP="00061BFC">
      <w:pPr>
        <w:jc w:val="both"/>
      </w:pPr>
      <w:r>
        <w:t>d) sprawdzanie jakości wykonanych robót i wbudowanych wyrobów,</w:t>
      </w:r>
    </w:p>
    <w:p w:rsidR="00061BFC" w:rsidRDefault="00061BFC" w:rsidP="00061BFC">
      <w:pPr>
        <w:jc w:val="both"/>
      </w:pPr>
      <w:r>
        <w:t>e) sprawdzanie i odbiór robót budowlanych ulegających zakryciu lub zanikających,</w:t>
      </w:r>
    </w:p>
    <w:p w:rsidR="00061BFC" w:rsidRDefault="00061BFC" w:rsidP="00061BFC">
      <w:pPr>
        <w:jc w:val="both"/>
      </w:pPr>
      <w:r>
        <w:t>f) przygotowanie i udział w czynnościach odbioru robót,</w:t>
      </w:r>
    </w:p>
    <w:p w:rsidR="00061BFC" w:rsidRDefault="00061BFC" w:rsidP="00061BFC">
      <w:pPr>
        <w:jc w:val="both"/>
      </w:pPr>
      <w:r>
        <w:t>g) przygotowanie dokumentów w celu zgłoszenia do państwowego organu nadzoru budowlanego zakończenia budowy i zgłoszenie do państwowego organu nadzoru budowlanego zakończenia budowy zgodnie z wymogami Prawa Budowlanego oraz wystąpienie o wydanie zgody na użytkowanie obiektu (jeżeli zgłoszenie i zgoda na użytkowanie obiektu są wymagane),</w:t>
      </w:r>
    </w:p>
    <w:p w:rsidR="00061BFC" w:rsidRDefault="00061BFC" w:rsidP="00061BFC">
      <w:pPr>
        <w:jc w:val="both"/>
      </w:pPr>
      <w:r>
        <w:t>h) potwierdzanie faktycznie oraz sprawdzanie jakości wykonanych robót oraz usunięcia wad i usterek,</w:t>
      </w:r>
    </w:p>
    <w:p w:rsidR="00061BFC" w:rsidRDefault="00061BFC" w:rsidP="00061BFC">
      <w:pPr>
        <w:jc w:val="both"/>
      </w:pPr>
      <w:r>
        <w:t>i) kontrola dostarczonych Zamawiającemu przez wykonawcę robót, a przewidywanych w przepisach lub umowie z wykonawcą robót dokumentów niezbędnych do dokonania oceny prawidłowego wykonania przedmiotu umowy oraz dołączonych atestów i certyfikatów,</w:t>
      </w:r>
    </w:p>
    <w:p w:rsidR="00061BFC" w:rsidRDefault="00061BFC" w:rsidP="00061BFC">
      <w:pPr>
        <w:jc w:val="both"/>
      </w:pPr>
      <w:r>
        <w:t>j) wydawanie opinii dotyczących stwierdzonych w toku czynności odbioru lub nadzoru wad lub braków nadających lub nie nadających się do usunięcia,</w:t>
      </w:r>
    </w:p>
    <w:p w:rsidR="00061BFC" w:rsidRDefault="00061BFC" w:rsidP="00061BFC">
      <w:pPr>
        <w:jc w:val="both"/>
      </w:pPr>
      <w:r>
        <w:t xml:space="preserve">k) bieżąca kontrola dotycząca tempa realizacji robót w stosunku do harmonogramu zgodnie z zapisami umowy zawartej z wykonawcą na wykonanie robót, </w:t>
      </w:r>
    </w:p>
    <w:p w:rsidR="00061BFC" w:rsidRDefault="00061BFC" w:rsidP="00061BFC">
      <w:pPr>
        <w:jc w:val="both"/>
      </w:pPr>
      <w:r>
        <w:t>l) przedstawianie Zamawiającemu opinii (w formie pisemnej) dotyczących ewentualnych robót dodatkowych, uzupełniających lub zamiennych,</w:t>
      </w:r>
    </w:p>
    <w:p w:rsidR="00061BFC" w:rsidRDefault="00061BFC" w:rsidP="00061BFC">
      <w:pPr>
        <w:jc w:val="both"/>
      </w:pPr>
      <w:r>
        <w:t>m) opiniowanie wniosków wykonawcy robót w sprawie ewentualnych zmian sposobu wykonania robót w stosunku do dokumentacji projektowej,</w:t>
      </w:r>
    </w:p>
    <w:p w:rsidR="00061BFC" w:rsidRDefault="00061BFC" w:rsidP="00061BFC">
      <w:pPr>
        <w:jc w:val="both"/>
      </w:pPr>
      <w:r>
        <w:t>n) sprawdzanie poprawności sporządzania przez wykonawcę dokumentów rozliczeniowych przy odbiorach częściowych i odbiorze końcowym inwestycji,</w:t>
      </w:r>
    </w:p>
    <w:p w:rsidR="00061BFC" w:rsidRDefault="00061BFC" w:rsidP="00061BFC">
      <w:pPr>
        <w:jc w:val="both"/>
      </w:pPr>
      <w:r>
        <w:lastRenderedPageBreak/>
        <w:t>o) nadzór nad wykonaniem robót przez wykonawcę w zakresie rzeczowym i terminowym, zgodnie z harmonogramem robót,</w:t>
      </w:r>
    </w:p>
    <w:p w:rsidR="00061BFC" w:rsidRDefault="00061BFC" w:rsidP="00061BFC">
      <w:pPr>
        <w:jc w:val="both"/>
      </w:pPr>
      <w:r>
        <w:t>p) potwierdzanie dokumentów rozliczeniowych w ramach nadzoru inwestorskiego,</w:t>
      </w:r>
    </w:p>
    <w:p w:rsidR="00061BFC" w:rsidRDefault="00061BFC" w:rsidP="00061BFC">
      <w:pPr>
        <w:jc w:val="both"/>
      </w:pPr>
      <w:r>
        <w:t xml:space="preserve">q) sporządzenie i przekazanie zamawiającemu dokumentacji fotograficznej dla wszystkich robót (w tym zanikających) obejmującej etap przed realizacją, w trakcie i po zakończeniu realizacji zadania, </w:t>
      </w:r>
      <w:r w:rsidR="00477353">
        <w:t xml:space="preserve">zdjęcia </w:t>
      </w:r>
      <w:r>
        <w:t xml:space="preserve"> (płyta DVD/CD), w tym ujęcia z miejsc dowiązania się do istniejących wjazdów,</w:t>
      </w:r>
    </w:p>
    <w:p w:rsidR="00061BFC" w:rsidRDefault="00061BFC" w:rsidP="00061BFC">
      <w:pPr>
        <w:jc w:val="both"/>
      </w:pPr>
      <w:r>
        <w:t>r) informowanie Zamawiającego niezwłocznie (najpóźniej w terminie 24 godzin) o zaistniałych na budowie nieprawidłowościach,</w:t>
      </w:r>
    </w:p>
    <w:p w:rsidR="00061BFC" w:rsidRDefault="00061BFC" w:rsidP="00061BFC">
      <w:pPr>
        <w:jc w:val="both"/>
      </w:pPr>
      <w:r>
        <w:t>s) nadzór nad usunięciem przez wykonawcę robót wad i usterek w okresie rękojmi i gwarancji (na podstawie odrębnego zlecenia),</w:t>
      </w:r>
    </w:p>
    <w:p w:rsidR="00061BFC" w:rsidRDefault="00061BFC" w:rsidP="00061BFC">
      <w:pPr>
        <w:jc w:val="both"/>
      </w:pPr>
      <w:r>
        <w:t>t) sporządzania raportów co dwa tygodnie - z postępów robót budowlanych w formie elektronicznej wraz ze zdjęciami. Raporty należy przesłać na adres e-mail</w:t>
      </w:r>
      <w:r w:rsidR="00CB6F28">
        <w:t xml:space="preserve"> wskazany w umowie.</w:t>
      </w:r>
    </w:p>
    <w:p w:rsidR="00061BFC" w:rsidRDefault="00061BFC" w:rsidP="00061BFC">
      <w:pPr>
        <w:jc w:val="both"/>
      </w:pPr>
      <w:r>
        <w:t>u) sporządzenie przed rozpoczęciem robót budowlanych oświadczenia o prawidłowo zabezpieczonej zieleni zgodnie z zasadami wskazanymi na stronie www.zdm.poznan.pl/pl/wytyczne-zdm-do-projektowania w dokumencie „Wytyczne do projektowania, ochrony oraz pielęgnacji zieleni”</w:t>
      </w:r>
    </w:p>
    <w:p w:rsidR="00061BFC" w:rsidRDefault="00061BFC" w:rsidP="00061BFC">
      <w:pPr>
        <w:jc w:val="both"/>
      </w:pPr>
      <w:r>
        <w:t>v) przed przekazaniem terenu Inspektor zobowiązuje się sporządzić protokół z oględzin terenu, opisujący stan terenu, w szczególności drzew i krzewów wymagających ochrony wraz z dokumentacją fotograficzną.</w:t>
      </w:r>
    </w:p>
    <w:p w:rsidR="00061BFC" w:rsidRDefault="00061BFC" w:rsidP="00061BFC">
      <w:pPr>
        <w:jc w:val="both"/>
      </w:pPr>
      <w:r>
        <w:t>w) Inspektor zobowiązuje się do przeprowadzania regularnych przeglądów stanu zdrowotnego roślin i ich zabezpieczeń przed oddziaływaniem prac budowlanych– co 2 tygodnie lub na wezwanie Zamawiającego, przeglądy należy udokumentować na odrębnym raporcie. Raport z załączoną dokumentacją fotograficzną należy przesłać na adres e-mail</w:t>
      </w:r>
      <w:r w:rsidR="00CB6F28" w:rsidRPr="00CB6F28">
        <w:t xml:space="preserve"> </w:t>
      </w:r>
      <w:r w:rsidR="00CB6F28">
        <w:t>wskazany w umowie.</w:t>
      </w:r>
    </w:p>
    <w:p w:rsidR="004073C1" w:rsidRPr="00A85344" w:rsidRDefault="001D229B" w:rsidP="001D229B">
      <w:pPr>
        <w:jc w:val="both"/>
        <w:rPr>
          <w:b/>
        </w:rPr>
      </w:pPr>
      <w:r>
        <w:rPr>
          <w:b/>
        </w:rPr>
        <w:t xml:space="preserve">2. </w:t>
      </w:r>
      <w:r w:rsidR="004073C1" w:rsidRPr="00A85344">
        <w:rPr>
          <w:b/>
        </w:rPr>
        <w:t>Termin wykonania zamówienia:</w:t>
      </w:r>
    </w:p>
    <w:p w:rsidR="007D6DF8" w:rsidRDefault="001D229B" w:rsidP="001D229B">
      <w:pPr>
        <w:jc w:val="both"/>
      </w:pPr>
      <w:r>
        <w:t>a</w:t>
      </w:r>
      <w:r w:rsidR="007D6DF8">
        <w:t>)</w:t>
      </w:r>
      <w:r w:rsidR="007D6DF8">
        <w:tab/>
      </w:r>
      <w:r w:rsidR="00DD4A37" w:rsidRPr="00DD4A37">
        <w:t>Data rozpoczęcia realizacji przedmiotu zamówienia – dzień podpisania umowy</w:t>
      </w:r>
      <w:r w:rsidR="00DD4A37">
        <w:t>.</w:t>
      </w:r>
    </w:p>
    <w:p w:rsidR="00E41344" w:rsidRDefault="001D229B" w:rsidP="001D229B">
      <w:pPr>
        <w:jc w:val="both"/>
      </w:pPr>
      <w:r>
        <w:t>b</w:t>
      </w:r>
      <w:r w:rsidR="007D6DF8">
        <w:t>)</w:t>
      </w:r>
      <w:r w:rsidR="007D6DF8">
        <w:tab/>
      </w:r>
      <w:r w:rsidR="00E41344" w:rsidRPr="00E41344">
        <w:t>Data zakończenia realizacji przedmiotu zamówienia -</w:t>
      </w:r>
      <w:r w:rsidR="0046601C">
        <w:t xml:space="preserve"> </w:t>
      </w:r>
      <w:r w:rsidR="00E41344" w:rsidRPr="00E41344">
        <w:t>od dnia udzielenia zlecenia do odbioru końcowego i rozliczenia budowy.</w:t>
      </w:r>
      <w:r w:rsidR="00F725E6">
        <w:t xml:space="preserve"> </w:t>
      </w:r>
    </w:p>
    <w:p w:rsidR="00F725E6" w:rsidRPr="00E41344" w:rsidRDefault="00E41344" w:rsidP="001D229B">
      <w:pPr>
        <w:jc w:val="both"/>
        <w:rPr>
          <w:b/>
        </w:rPr>
      </w:pPr>
      <w:r w:rsidRPr="00E41344">
        <w:rPr>
          <w:b/>
        </w:rPr>
        <w:t>P</w:t>
      </w:r>
      <w:r w:rsidR="00DD4A37" w:rsidRPr="00E41344">
        <w:rPr>
          <w:b/>
        </w:rPr>
        <w:t>lanowany termi</w:t>
      </w:r>
      <w:r w:rsidRPr="00E41344">
        <w:rPr>
          <w:b/>
        </w:rPr>
        <w:t xml:space="preserve">n zakończenia </w:t>
      </w:r>
      <w:r w:rsidR="004C53FB">
        <w:rPr>
          <w:b/>
        </w:rPr>
        <w:t>procedury odbiorowej</w:t>
      </w:r>
      <w:r w:rsidRPr="00E41344">
        <w:rPr>
          <w:b/>
        </w:rPr>
        <w:t xml:space="preserve">: </w:t>
      </w:r>
      <w:r w:rsidR="00B51C66">
        <w:rPr>
          <w:b/>
        </w:rPr>
        <w:t>październik</w:t>
      </w:r>
      <w:r w:rsidR="003C3EE9">
        <w:rPr>
          <w:b/>
        </w:rPr>
        <w:t>/</w:t>
      </w:r>
      <w:r w:rsidR="00B51C66">
        <w:rPr>
          <w:b/>
        </w:rPr>
        <w:t>listopad</w:t>
      </w:r>
      <w:r w:rsidR="003C3EE9">
        <w:rPr>
          <w:b/>
        </w:rPr>
        <w:t xml:space="preserve"> 2024</w:t>
      </w:r>
      <w:r>
        <w:rPr>
          <w:b/>
        </w:rPr>
        <w:t xml:space="preserve"> r.</w:t>
      </w:r>
    </w:p>
    <w:p w:rsidR="00037237" w:rsidRPr="00A85344" w:rsidRDefault="001D229B" w:rsidP="001D229B">
      <w:pPr>
        <w:jc w:val="both"/>
        <w:rPr>
          <w:b/>
        </w:rPr>
      </w:pPr>
      <w:r>
        <w:rPr>
          <w:b/>
        </w:rPr>
        <w:t xml:space="preserve">3. </w:t>
      </w:r>
      <w:r w:rsidR="00FF683C">
        <w:rPr>
          <w:b/>
        </w:rPr>
        <w:t>W</w:t>
      </w:r>
      <w:r w:rsidR="0073315E">
        <w:rPr>
          <w:b/>
        </w:rPr>
        <w:t xml:space="preserve">ymagania personalne </w:t>
      </w:r>
      <w:r w:rsidR="0062685D">
        <w:rPr>
          <w:b/>
        </w:rPr>
        <w:t xml:space="preserve"> </w:t>
      </w:r>
      <w:r w:rsidR="0062685D" w:rsidRPr="0062685D">
        <w:rPr>
          <w:i/>
          <w:u w:val="single"/>
        </w:rPr>
        <w:t>(załączyć referencje</w:t>
      </w:r>
      <w:r w:rsidR="0062685D" w:rsidRPr="0062685D">
        <w:rPr>
          <w:i/>
        </w:rPr>
        <w:t>)</w:t>
      </w:r>
      <w:r w:rsidR="004B17A1">
        <w:rPr>
          <w:b/>
        </w:rPr>
        <w:t>:</w:t>
      </w:r>
    </w:p>
    <w:p w:rsidR="009B14A7" w:rsidRPr="0046601C" w:rsidRDefault="0046601C" w:rsidP="0046601C">
      <w:pPr>
        <w:pStyle w:val="Akapitzlist"/>
        <w:numPr>
          <w:ilvl w:val="0"/>
          <w:numId w:val="1"/>
        </w:numPr>
        <w:jc w:val="both"/>
      </w:pPr>
      <w:r w:rsidRPr="0046601C">
        <w:t>Wymagania osobowe - Inspektor ds. organizacji ruchu (1 osoba) – wykształcenie wyższe minimum 3 letnie doświadczenie we wdrażaniu oznakowania drogowego</w:t>
      </w:r>
      <w:r>
        <w:t xml:space="preserve">. </w:t>
      </w:r>
      <w:r w:rsidRPr="0046601C">
        <w:t>Do oferty należy dołączyć referencje z ostatnich 5 lat na wykonanie minimum dwóch nadzorów związanych ze wdrażaniem organizacji ruchu o wartości zadania minimum 100 000 zł brutto każda</w:t>
      </w:r>
    </w:p>
    <w:p w:rsidR="009B14A7" w:rsidRDefault="009B14A7" w:rsidP="00876E19">
      <w:pPr>
        <w:pStyle w:val="Akapitzlist"/>
        <w:jc w:val="both"/>
      </w:pPr>
    </w:p>
    <w:p w:rsidR="009B14A7" w:rsidRDefault="009B14A7" w:rsidP="00061BFC">
      <w:pPr>
        <w:pStyle w:val="Akapitzlist"/>
        <w:ind w:hanging="1146"/>
        <w:jc w:val="both"/>
        <w:rPr>
          <w:rStyle w:val="Hipercze"/>
          <w:i/>
        </w:rPr>
      </w:pPr>
      <w:r w:rsidRPr="00CA42CA">
        <w:rPr>
          <w:i/>
        </w:rPr>
        <w:t>Link do dokumentacji:</w:t>
      </w:r>
      <w:r w:rsidR="003C3EE9">
        <w:rPr>
          <w:rStyle w:val="Hipercze"/>
          <w:i/>
        </w:rPr>
        <w:t xml:space="preserve"> </w:t>
      </w:r>
    </w:p>
    <w:p w:rsidR="00CB6F28" w:rsidRPr="00477353" w:rsidRDefault="007A2018" w:rsidP="00B51C66">
      <w:pPr>
        <w:pStyle w:val="Akapitzlist"/>
        <w:ind w:hanging="1146"/>
        <w:jc w:val="both"/>
        <w:rPr>
          <w:sz w:val="24"/>
          <w:szCs w:val="24"/>
        </w:rPr>
      </w:pPr>
      <w:hyperlink r:id="rId7" w:history="1">
        <w:r w:rsidR="00B51C66" w:rsidRPr="00477353">
          <w:rPr>
            <w:rStyle w:val="Hipercze"/>
            <w:sz w:val="24"/>
            <w:szCs w:val="24"/>
          </w:rPr>
          <w:t>https://ezamowienia.gov.pl/mp-client/search/list/ocds-148610-41ee6040-128b-11ef-a7f7 6221b72ad4fc</w:t>
        </w:r>
      </w:hyperlink>
    </w:p>
    <w:p w:rsidR="00B51C66" w:rsidRPr="00477353" w:rsidRDefault="00B51C66" w:rsidP="00B51C66">
      <w:pPr>
        <w:pStyle w:val="Akapitzlist"/>
        <w:ind w:hanging="1146"/>
        <w:jc w:val="both"/>
      </w:pPr>
    </w:p>
    <w:sectPr w:rsidR="00B51C66" w:rsidRPr="004773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018" w:rsidRDefault="007A2018" w:rsidP="00EA28B9">
      <w:pPr>
        <w:spacing w:after="0" w:line="240" w:lineRule="auto"/>
      </w:pPr>
      <w:r>
        <w:separator/>
      </w:r>
    </w:p>
  </w:endnote>
  <w:endnote w:type="continuationSeparator" w:id="0">
    <w:p w:rsidR="007A2018" w:rsidRDefault="007A2018" w:rsidP="00EA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7126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A28B9" w:rsidRDefault="00EA28B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450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450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28B9" w:rsidRDefault="00EA28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018" w:rsidRDefault="007A2018" w:rsidP="00EA28B9">
      <w:pPr>
        <w:spacing w:after="0" w:line="240" w:lineRule="auto"/>
      </w:pPr>
      <w:r>
        <w:separator/>
      </w:r>
    </w:p>
  </w:footnote>
  <w:footnote w:type="continuationSeparator" w:id="0">
    <w:p w:rsidR="007A2018" w:rsidRDefault="007A2018" w:rsidP="00EA2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8B9" w:rsidRDefault="00EA28B9" w:rsidP="00EA28B9">
    <w:pPr>
      <w:pStyle w:val="Nagwek"/>
      <w:jc w:val="right"/>
    </w:pPr>
    <w:r>
      <w:t>Załącznik nr 1</w:t>
    </w:r>
  </w:p>
  <w:p w:rsidR="00EA28B9" w:rsidRDefault="00EA28B9" w:rsidP="00EA28B9">
    <w:pPr>
      <w:pStyle w:val="Nagwek"/>
      <w:jc w:val="right"/>
    </w:pPr>
    <w:r>
      <w:t xml:space="preserve">do zapytania ofertowego nr </w:t>
    </w:r>
    <w:r w:rsidR="00C4039F">
      <w:t>R</w:t>
    </w:r>
    <w:r w:rsidR="00CB6F28">
      <w:t>O</w:t>
    </w:r>
    <w:r>
      <w:t>.342.</w:t>
    </w:r>
    <w:r w:rsidR="00094503">
      <w:t>24</w:t>
    </w:r>
    <w:r w:rsidR="00226F0F">
      <w:t>.</w:t>
    </w:r>
    <w:r>
      <w:t>20</w:t>
    </w:r>
    <w:r w:rsidR="00876E19">
      <w:t>2</w:t>
    </w:r>
    <w:r w:rsidR="0046601C">
      <w:t>4</w:t>
    </w:r>
  </w:p>
  <w:p w:rsidR="009A4947" w:rsidRDefault="009A4947" w:rsidP="009A494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130B2"/>
    <w:multiLevelType w:val="hybridMultilevel"/>
    <w:tmpl w:val="5A12F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62929"/>
    <w:multiLevelType w:val="hybridMultilevel"/>
    <w:tmpl w:val="14F41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86DB7"/>
    <w:multiLevelType w:val="hybridMultilevel"/>
    <w:tmpl w:val="C9823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25694"/>
    <w:multiLevelType w:val="hybridMultilevel"/>
    <w:tmpl w:val="FAC4FBD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544FA"/>
    <w:multiLevelType w:val="hybridMultilevel"/>
    <w:tmpl w:val="9490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2F"/>
    <w:rsid w:val="000177E1"/>
    <w:rsid w:val="000257C7"/>
    <w:rsid w:val="00026AD6"/>
    <w:rsid w:val="00037237"/>
    <w:rsid w:val="00061B01"/>
    <w:rsid w:val="00061BFC"/>
    <w:rsid w:val="000730F2"/>
    <w:rsid w:val="00076F47"/>
    <w:rsid w:val="00094503"/>
    <w:rsid w:val="000B0FF7"/>
    <w:rsid w:val="000C77BD"/>
    <w:rsid w:val="000D2519"/>
    <w:rsid w:val="000E274D"/>
    <w:rsid w:val="00107589"/>
    <w:rsid w:val="00190ECC"/>
    <w:rsid w:val="001C099C"/>
    <w:rsid w:val="001C17C5"/>
    <w:rsid w:val="001D0306"/>
    <w:rsid w:val="001D229B"/>
    <w:rsid w:val="00213ED3"/>
    <w:rsid w:val="00226F0F"/>
    <w:rsid w:val="00236DD7"/>
    <w:rsid w:val="00236FBC"/>
    <w:rsid w:val="00244B2D"/>
    <w:rsid w:val="002759E0"/>
    <w:rsid w:val="002D448A"/>
    <w:rsid w:val="002E0819"/>
    <w:rsid w:val="002F6390"/>
    <w:rsid w:val="002F6784"/>
    <w:rsid w:val="00307348"/>
    <w:rsid w:val="0032407E"/>
    <w:rsid w:val="003328EC"/>
    <w:rsid w:val="003B6069"/>
    <w:rsid w:val="003C2C4D"/>
    <w:rsid w:val="003C3EE9"/>
    <w:rsid w:val="003F1A1D"/>
    <w:rsid w:val="004073C1"/>
    <w:rsid w:val="004143C8"/>
    <w:rsid w:val="0046601C"/>
    <w:rsid w:val="00467BB6"/>
    <w:rsid w:val="00477353"/>
    <w:rsid w:val="004901FD"/>
    <w:rsid w:val="004B17A1"/>
    <w:rsid w:val="004C53FB"/>
    <w:rsid w:val="004D3749"/>
    <w:rsid w:val="004E1A0B"/>
    <w:rsid w:val="004E2650"/>
    <w:rsid w:val="00512394"/>
    <w:rsid w:val="0055519F"/>
    <w:rsid w:val="005604F7"/>
    <w:rsid w:val="00562E62"/>
    <w:rsid w:val="005647FA"/>
    <w:rsid w:val="00573EE1"/>
    <w:rsid w:val="005A6D9E"/>
    <w:rsid w:val="005C54AF"/>
    <w:rsid w:val="005D592B"/>
    <w:rsid w:val="005F7925"/>
    <w:rsid w:val="00616D54"/>
    <w:rsid w:val="0062685D"/>
    <w:rsid w:val="00653C4D"/>
    <w:rsid w:val="006752F8"/>
    <w:rsid w:val="006B2A7A"/>
    <w:rsid w:val="006F14CB"/>
    <w:rsid w:val="006F555C"/>
    <w:rsid w:val="00723656"/>
    <w:rsid w:val="007318BC"/>
    <w:rsid w:val="0073315E"/>
    <w:rsid w:val="007370C2"/>
    <w:rsid w:val="007A2018"/>
    <w:rsid w:val="007D29C9"/>
    <w:rsid w:val="007D6DF8"/>
    <w:rsid w:val="007E286F"/>
    <w:rsid w:val="0080115F"/>
    <w:rsid w:val="00832E5C"/>
    <w:rsid w:val="008427A8"/>
    <w:rsid w:val="008703C0"/>
    <w:rsid w:val="00876E19"/>
    <w:rsid w:val="008828E4"/>
    <w:rsid w:val="0089197F"/>
    <w:rsid w:val="008C2D7A"/>
    <w:rsid w:val="008C5A72"/>
    <w:rsid w:val="008D0E92"/>
    <w:rsid w:val="008F1920"/>
    <w:rsid w:val="00904A08"/>
    <w:rsid w:val="0094466D"/>
    <w:rsid w:val="0095465F"/>
    <w:rsid w:val="00967DBE"/>
    <w:rsid w:val="009A2DBB"/>
    <w:rsid w:val="009A4947"/>
    <w:rsid w:val="009B14A7"/>
    <w:rsid w:val="009C7CB6"/>
    <w:rsid w:val="009D7AD7"/>
    <w:rsid w:val="00A15D73"/>
    <w:rsid w:val="00A16CE9"/>
    <w:rsid w:val="00A67ABD"/>
    <w:rsid w:val="00A67DBA"/>
    <w:rsid w:val="00A7168C"/>
    <w:rsid w:val="00A71B61"/>
    <w:rsid w:val="00A85344"/>
    <w:rsid w:val="00AF1961"/>
    <w:rsid w:val="00B353C0"/>
    <w:rsid w:val="00B41DD1"/>
    <w:rsid w:val="00B45AD7"/>
    <w:rsid w:val="00B51C66"/>
    <w:rsid w:val="00B728C2"/>
    <w:rsid w:val="00B85700"/>
    <w:rsid w:val="00B87388"/>
    <w:rsid w:val="00BF273C"/>
    <w:rsid w:val="00BF4BF8"/>
    <w:rsid w:val="00C07D6A"/>
    <w:rsid w:val="00C4039F"/>
    <w:rsid w:val="00C657EA"/>
    <w:rsid w:val="00CA359C"/>
    <w:rsid w:val="00CB6F28"/>
    <w:rsid w:val="00CC6A74"/>
    <w:rsid w:val="00CD4495"/>
    <w:rsid w:val="00CE3AD5"/>
    <w:rsid w:val="00CF38D8"/>
    <w:rsid w:val="00D02F7E"/>
    <w:rsid w:val="00D55F64"/>
    <w:rsid w:val="00D700FF"/>
    <w:rsid w:val="00D73B8E"/>
    <w:rsid w:val="00DB3CD2"/>
    <w:rsid w:val="00DB5AE6"/>
    <w:rsid w:val="00DC0603"/>
    <w:rsid w:val="00DD4A37"/>
    <w:rsid w:val="00DF1120"/>
    <w:rsid w:val="00E05AD1"/>
    <w:rsid w:val="00E41344"/>
    <w:rsid w:val="00E51914"/>
    <w:rsid w:val="00E81258"/>
    <w:rsid w:val="00E83191"/>
    <w:rsid w:val="00E877BA"/>
    <w:rsid w:val="00E967C2"/>
    <w:rsid w:val="00EA28B9"/>
    <w:rsid w:val="00ED5803"/>
    <w:rsid w:val="00F045DA"/>
    <w:rsid w:val="00F14592"/>
    <w:rsid w:val="00F227CF"/>
    <w:rsid w:val="00F40DEE"/>
    <w:rsid w:val="00F41ECF"/>
    <w:rsid w:val="00F61B1D"/>
    <w:rsid w:val="00F725E6"/>
    <w:rsid w:val="00FA46EA"/>
    <w:rsid w:val="00FC50C2"/>
    <w:rsid w:val="00FF612F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A4B64-77F5-4043-B1B4-57152021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27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F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8B9"/>
  </w:style>
  <w:style w:type="paragraph" w:styleId="Stopka">
    <w:name w:val="footer"/>
    <w:basedOn w:val="Normalny"/>
    <w:link w:val="StopkaZnak"/>
    <w:uiPriority w:val="99"/>
    <w:unhideWhenUsed/>
    <w:rsid w:val="00EA2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8B9"/>
  </w:style>
  <w:style w:type="paragraph" w:styleId="Tekstdymka">
    <w:name w:val="Balloon Text"/>
    <w:basedOn w:val="Normalny"/>
    <w:link w:val="TekstdymkaZnak"/>
    <w:uiPriority w:val="99"/>
    <w:semiHidden/>
    <w:unhideWhenUsed/>
    <w:rsid w:val="00CA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59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427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6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6E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6E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6E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6E1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B14A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812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mp-client/search/list/ocds-148610-41ee6040-128b-11ef-a7f7%206221b72ad4f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Nawalaniec</dc:creator>
  <cp:keywords/>
  <dc:description/>
  <cp:lastModifiedBy>Marcin Lipiński</cp:lastModifiedBy>
  <cp:revision>10</cp:revision>
  <cp:lastPrinted>2024-07-12T05:53:00Z</cp:lastPrinted>
  <dcterms:created xsi:type="dcterms:W3CDTF">2023-09-29T04:37:00Z</dcterms:created>
  <dcterms:modified xsi:type="dcterms:W3CDTF">2024-07-12T05:53:00Z</dcterms:modified>
</cp:coreProperties>
</file>