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D7" w:rsidRPr="000F7DD7" w:rsidRDefault="000F7DD7" w:rsidP="000F7DD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0F7DD7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Szczegółowy opis przedmiotu zamówienia:</w:t>
      </w:r>
    </w:p>
    <w:p w:rsidR="000F7DD7" w:rsidRPr="000F7DD7" w:rsidRDefault="000F7DD7" w:rsidP="000F7DD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bCs/>
          <w:lang w:eastAsia="pl-PL"/>
        </w:rPr>
        <w:t>Wykonywanie prac konserwacyjnych wraz z przeglądem technicznym przy drogowych sygnalizacjach świetlnych na terenie miasta Poznania</w:t>
      </w:r>
      <w:r w:rsidRPr="000F7DD7">
        <w:rPr>
          <w:rFonts w:ascii="Arial Narrow" w:eastAsia="Times New Roman" w:hAnsi="Arial Narrow" w:cs="Times New Roman"/>
          <w:lang w:eastAsia="pl-PL"/>
        </w:rPr>
        <w:t xml:space="preserve"> – usługę należy wykonywać wg wskazań Zamawiającego na podstawie przekazanej przez niego listy sygnalizacji świetlnych do umycia, stanowiącej załącznik nr </w:t>
      </w:r>
      <w:r>
        <w:rPr>
          <w:rFonts w:ascii="Arial Narrow" w:eastAsia="Times New Roman" w:hAnsi="Arial Narrow" w:cs="Times New Roman"/>
          <w:lang w:eastAsia="pl-PL"/>
        </w:rPr>
        <w:t>2</w:t>
      </w:r>
      <w:r w:rsidRPr="000F7DD7">
        <w:rPr>
          <w:rFonts w:ascii="Arial Narrow" w:eastAsia="Times New Roman" w:hAnsi="Arial Narrow" w:cs="Times New Roman"/>
          <w:lang w:eastAsia="pl-PL"/>
        </w:rPr>
        <w:t>.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 xml:space="preserve">Urządzenia przed umyciem należy oczyścić z nalepianych ogłoszeń, naklejek i plakatów reklamowych. 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>Maszty, wysięgniki, konstrukcje bramowe, przyciski, słupki z przyciskami wzbudzającymi, szafy sterownicze należy umyć z detergentem. Komory sygnalizacyjne wraz z osłonami przeciwsłonecznymi o skupionym źródle światła (żarówki) należy umyć z zewnątrz i wewnątrz (wewnątrz - otworzyć komorę i umyć soczewkę, odbłyśnik i filtr). Komory sygnalizacyjne wraz z osłonami przeciwsłonecznymi o źródle światła rozproszonym (diody, typ LED) oraz komory sygnalizacyjne typu „mini” (100 mm) należy umyć tylko z zewnątrz (nie otwierać komór). Mycie musi odbywać się za pomocą np. wilgotnej szmatki lub gąbki z detergentem.</w:t>
      </w:r>
      <w:r w:rsidRPr="000F7DD7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b/>
          <w:lang w:eastAsia="pl-PL"/>
        </w:rPr>
        <w:t>Z uwagi na możliwość uszkodzenia elementów sygnalizacji zakazuje się stosowania myjek wysokociśnieniowych.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>Wykonanie zamówienia odbywać się będzie w następujący sposób: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>- Wykonawca otrzyma od Zamawiającego listę obiektów do przeglądu i umycia.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>- Wykonawca zobowiązany jest do przedstawienia Zamawiającemu tygodniowych harmonogramów prac wykonywanych na obiektach. Zamawiający zastrzega sobie prawo do wprowadzania zmian w harmonogramach przedstawionym przez Wykonawcę.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 xml:space="preserve">- po wykonaniu przeglądu i umycia obiektów sygnalizacyjnych według harmonogramu, Wykonawca zobowiązany jest przekazać w ciągu 4 dni lub szybciej od zakończenia terminu wykonania prac w danym tygodniu, wykazu z przeglądu i umycia sygnalizacji świetlnych. W wykazie mają być podane następujące informacje: </w:t>
      </w:r>
    </w:p>
    <w:p w:rsidR="000F7DD7" w:rsidRPr="000F7DD7" w:rsidRDefault="000F7DD7" w:rsidP="000F7DD7">
      <w:pPr>
        <w:numPr>
          <w:ilvl w:val="0"/>
          <w:numId w:val="1"/>
        </w:numPr>
        <w:tabs>
          <w:tab w:val="left" w:pos="3544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F7DD7">
        <w:rPr>
          <w:rFonts w:ascii="Arial Narrow" w:eastAsia="Calibri" w:hAnsi="Arial Narrow" w:cs="Times New Roman"/>
        </w:rPr>
        <w:t xml:space="preserve">podane uszkodzone i brakujące elementy na obiekcie, takie jak: soczewki, daszki i ekrany kontrastowe, przyciski wzbudzające, maszty, wysięgniki, konstrukcje bramowe i szafy sterownicze ze wskazaniem miejsca. Należy także uwzględnić w wykazie, wraz z dokumentacją fotograficzną, urządzenia nie nadające się do umycia (III stopień korozji);  </w:t>
      </w:r>
    </w:p>
    <w:p w:rsidR="000F7DD7" w:rsidRPr="000F7DD7" w:rsidRDefault="000F7DD7" w:rsidP="000F7DD7">
      <w:pPr>
        <w:numPr>
          <w:ilvl w:val="0"/>
          <w:numId w:val="1"/>
        </w:numPr>
        <w:tabs>
          <w:tab w:val="left" w:pos="3544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F7DD7">
        <w:rPr>
          <w:rFonts w:ascii="Arial Narrow" w:eastAsia="Calibri" w:hAnsi="Arial Narrow" w:cs="Times New Roman"/>
        </w:rPr>
        <w:t>określenie rodzajów elementów świetlnych (żarówka, LED, halogen) z określeniem typu soczewki zainstalowanej w obudowie latarni sygnalizatora, należy wskazać także rodzaj dyfuzora</w:t>
      </w:r>
      <w:r w:rsidR="00207FE8">
        <w:rPr>
          <w:rFonts w:ascii="Arial Narrow" w:eastAsia="Calibri" w:hAnsi="Arial Narrow" w:cs="Times New Roman"/>
        </w:rPr>
        <w:t>,</w:t>
      </w:r>
      <w:r w:rsidRPr="000F7DD7">
        <w:rPr>
          <w:rFonts w:ascii="Arial Narrow" w:eastAsia="Calibri" w:hAnsi="Arial Narrow" w:cs="Times New Roman"/>
        </w:rPr>
        <w:t xml:space="preserve"> </w:t>
      </w:r>
      <w:r w:rsidR="003577BA">
        <w:rPr>
          <w:rFonts w:ascii="Arial Narrow" w:eastAsia="Calibri" w:hAnsi="Arial Narrow" w:cs="Times New Roman"/>
        </w:rPr>
        <w:t>barwę</w:t>
      </w:r>
      <w:r w:rsidR="00207FE8" w:rsidRPr="000F7DD7">
        <w:rPr>
          <w:rFonts w:ascii="Arial Narrow" w:eastAsia="Calibri" w:hAnsi="Arial Narrow" w:cs="Times New Roman"/>
        </w:rPr>
        <w:t xml:space="preserve"> soczewki</w:t>
      </w:r>
      <w:r w:rsidR="00D21D2E">
        <w:rPr>
          <w:rFonts w:ascii="Arial Narrow" w:eastAsia="Calibri" w:hAnsi="Arial Narrow" w:cs="Times New Roman"/>
        </w:rPr>
        <w:t xml:space="preserve"> (kolor/bezbarwna)</w:t>
      </w:r>
      <w:r w:rsidR="00207FE8" w:rsidRPr="000F7DD7">
        <w:rPr>
          <w:rFonts w:ascii="Arial Narrow" w:eastAsia="Calibri" w:hAnsi="Arial Narrow" w:cs="Times New Roman"/>
        </w:rPr>
        <w:t xml:space="preserve"> </w:t>
      </w:r>
      <w:r w:rsidRPr="000F7DD7">
        <w:rPr>
          <w:rFonts w:ascii="Arial Narrow" w:eastAsia="Calibri" w:hAnsi="Arial Narrow" w:cs="Times New Roman"/>
        </w:rPr>
        <w:t>oraz na jakiej konstrukcji znajduje się z zaznaczeniem lokalizacji z t</w:t>
      </w:r>
      <w:r w:rsidR="00F96712">
        <w:rPr>
          <w:rFonts w:ascii="Arial Narrow" w:eastAsia="Calibri" w:hAnsi="Arial Narrow" w:cs="Times New Roman"/>
        </w:rPr>
        <w:t>ypami, rodzajami źródła światła.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07FE8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 xml:space="preserve">- przegląd i mycie sygnalizacji świetlnych będzie następowało wyłącznie </w:t>
      </w:r>
      <w:r w:rsidR="00207FE8">
        <w:rPr>
          <w:rFonts w:ascii="Arial Narrow" w:eastAsia="Times New Roman" w:hAnsi="Arial Narrow" w:cs="Times New Roman"/>
          <w:lang w:eastAsia="pl-PL"/>
        </w:rPr>
        <w:t>po akceptacji przez</w:t>
      </w:r>
      <w:r w:rsidRPr="000F7DD7">
        <w:rPr>
          <w:rFonts w:ascii="Arial Narrow" w:eastAsia="Times New Roman" w:hAnsi="Arial Narrow" w:cs="Times New Roman"/>
          <w:lang w:eastAsia="pl-PL"/>
        </w:rPr>
        <w:t xml:space="preserve"> Zamawiającego</w:t>
      </w:r>
      <w:r w:rsidR="00207FE8">
        <w:rPr>
          <w:rFonts w:ascii="Arial Narrow" w:eastAsia="Times New Roman" w:hAnsi="Arial Narrow" w:cs="Times New Roman"/>
          <w:lang w:eastAsia="pl-PL"/>
        </w:rPr>
        <w:t xml:space="preserve"> przedstawionych przez Wykonawcę harmonogramów. 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>- wysięgniki i konstrukcje bramowe należy myć w porze nocnej od 19:00 – 05:00, lub w wyjątkowych przypadkach w innych godzinach za zgodą Zamawiającego.</w:t>
      </w:r>
    </w:p>
    <w:p w:rsidR="00207FE8" w:rsidRDefault="00207FE8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F7DD7">
        <w:rPr>
          <w:rFonts w:ascii="Arial Narrow" w:eastAsia="Times New Roman" w:hAnsi="Arial Narrow" w:cs="Times New Roman"/>
          <w:lang w:eastAsia="pl-PL"/>
        </w:rPr>
        <w:t>Zadaniem objęte są wszystkie obiekty z sygnalizacją świetlną na terenie miasta Poznania. W każdym miesiącu obowiązywania Umowy  Wykonawca powinien wykonać czynności wynikające z przedmiotowego zadania na przynajmniej 30 obiektach. Dopuszcza się zmianę miesięcznych ilości po wcześniejszym uzgodnieniu z Zamawiającym.</w:t>
      </w:r>
    </w:p>
    <w:p w:rsidR="000F7DD7" w:rsidRPr="000F7DD7" w:rsidRDefault="000F7DD7" w:rsidP="000F7DD7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F7DD7" w:rsidRPr="000F7DD7" w:rsidRDefault="000F7DD7" w:rsidP="000F7DD7">
      <w:r w:rsidRPr="000F7DD7">
        <w:rPr>
          <w:rFonts w:ascii="Arial Narrow" w:eastAsia="Times New Roman" w:hAnsi="Arial Narrow" w:cs="Times New Roman"/>
          <w:lang w:eastAsia="pl-PL"/>
        </w:rPr>
        <w:t xml:space="preserve">Odbiór wykonanych prac dokonywany będzie na podstawie cotygodniowych wykazów z przeglądu i umycia dostarczanych do Wydziału </w:t>
      </w:r>
      <w:r w:rsidR="00207FE8">
        <w:rPr>
          <w:rFonts w:ascii="Arial Narrow" w:eastAsia="Times New Roman" w:hAnsi="Arial Narrow" w:cs="Times New Roman"/>
          <w:lang w:eastAsia="pl-PL"/>
        </w:rPr>
        <w:t>ITS</w:t>
      </w:r>
      <w:r w:rsidRPr="000F7DD7">
        <w:rPr>
          <w:rFonts w:ascii="Arial Narrow" w:eastAsia="Times New Roman" w:hAnsi="Arial Narrow" w:cs="Times New Roman"/>
          <w:lang w:eastAsia="pl-PL"/>
        </w:rPr>
        <w:t xml:space="preserve"> w siedzibie</w:t>
      </w:r>
      <w:r w:rsidR="00207FE8">
        <w:rPr>
          <w:rFonts w:ascii="Arial Narrow" w:eastAsia="Times New Roman" w:hAnsi="Arial Narrow" w:cs="Times New Roman"/>
          <w:lang w:eastAsia="pl-PL"/>
        </w:rPr>
        <w:t xml:space="preserve"> na ul. Góreckiej 15</w:t>
      </w:r>
      <w:r w:rsidRPr="000F7DD7">
        <w:rPr>
          <w:rFonts w:ascii="Arial Narrow" w:eastAsia="Times New Roman" w:hAnsi="Arial Narrow" w:cs="Times New Roman"/>
          <w:lang w:eastAsia="pl-PL"/>
        </w:rPr>
        <w:t xml:space="preserve">. Po sprawdzeniu wykonanych robót </w:t>
      </w:r>
      <w:r w:rsidRPr="000F7DD7">
        <w:rPr>
          <w:rFonts w:ascii="Arial Narrow" w:eastAsia="Times New Roman" w:hAnsi="Arial Narrow" w:cs="Times New Roman"/>
          <w:lang w:eastAsia="pl-PL"/>
        </w:rPr>
        <w:br/>
        <w:t>z otrzymanego wykazu będą podpisywane częściowe protokoły odbioru.</w:t>
      </w:r>
    </w:p>
    <w:sectPr w:rsidR="000F7DD7" w:rsidRPr="000F7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36" w:rsidRDefault="006F0936" w:rsidP="00C77C46">
      <w:pPr>
        <w:spacing w:after="0" w:line="240" w:lineRule="auto"/>
      </w:pPr>
      <w:r>
        <w:separator/>
      </w:r>
    </w:p>
  </w:endnote>
  <w:endnote w:type="continuationSeparator" w:id="0">
    <w:p w:rsidR="006F0936" w:rsidRDefault="006F0936" w:rsidP="00C7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36" w:rsidRDefault="006F0936" w:rsidP="00C77C46">
      <w:pPr>
        <w:spacing w:after="0" w:line="240" w:lineRule="auto"/>
      </w:pPr>
      <w:r>
        <w:separator/>
      </w:r>
    </w:p>
  </w:footnote>
  <w:footnote w:type="continuationSeparator" w:id="0">
    <w:p w:rsidR="006F0936" w:rsidRDefault="006F0936" w:rsidP="00C7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6" w:rsidRDefault="00C77C46">
    <w:pPr>
      <w:pStyle w:val="Nagwek"/>
    </w:pPr>
    <w:r>
      <w:t>Zał. nr 1 RITS.342.15.2019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37EE"/>
    <w:multiLevelType w:val="hybridMultilevel"/>
    <w:tmpl w:val="EC74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D7"/>
    <w:rsid w:val="00002907"/>
    <w:rsid w:val="00003821"/>
    <w:rsid w:val="000075A7"/>
    <w:rsid w:val="00025978"/>
    <w:rsid w:val="00025A30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4852"/>
    <w:rsid w:val="000D4F1E"/>
    <w:rsid w:val="000E2D92"/>
    <w:rsid w:val="000E723F"/>
    <w:rsid w:val="000F0BDF"/>
    <w:rsid w:val="000F2CF9"/>
    <w:rsid w:val="000F7DD7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1426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7FE8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577BA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C28FC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36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1CE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747C1"/>
    <w:rsid w:val="00C7588D"/>
    <w:rsid w:val="00C76A35"/>
    <w:rsid w:val="00C77C46"/>
    <w:rsid w:val="00C824F7"/>
    <w:rsid w:val="00C83530"/>
    <w:rsid w:val="00C84713"/>
    <w:rsid w:val="00C86CDB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1D2E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96712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E67B-0933-49E4-AE17-D914FE1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46"/>
  </w:style>
  <w:style w:type="paragraph" w:styleId="Stopka">
    <w:name w:val="footer"/>
    <w:basedOn w:val="Normalny"/>
    <w:link w:val="StopkaZnak"/>
    <w:uiPriority w:val="99"/>
    <w:unhideWhenUsed/>
    <w:rsid w:val="00C7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5</cp:revision>
  <dcterms:created xsi:type="dcterms:W3CDTF">2019-04-05T07:14:00Z</dcterms:created>
  <dcterms:modified xsi:type="dcterms:W3CDTF">2019-04-12T09:42:00Z</dcterms:modified>
</cp:coreProperties>
</file>