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A390E">
        <w:rPr>
          <w:rFonts w:ascii="Arial Narrow" w:hAnsi="Arial Narrow"/>
        </w:rPr>
        <w:t>D</w:t>
      </w:r>
      <w:r w:rsidR="00F55CAD">
        <w:rPr>
          <w:rFonts w:ascii="Arial Narrow" w:hAnsi="Arial Narrow"/>
        </w:rPr>
        <w:t>L</w:t>
      </w:r>
      <w:r w:rsidR="00E57A79" w:rsidRPr="00E57A79">
        <w:rPr>
          <w:rFonts w:ascii="Arial Narrow" w:hAnsi="Arial Narrow"/>
        </w:rPr>
        <w:t>.341.</w:t>
      </w:r>
      <w:r w:rsidR="009A390E">
        <w:rPr>
          <w:rFonts w:ascii="Arial Narrow" w:hAnsi="Arial Narrow"/>
        </w:rPr>
        <w:t>23</w:t>
      </w:r>
      <w:r w:rsidR="00B10342">
        <w:rPr>
          <w:rFonts w:ascii="Arial Narrow" w:hAnsi="Arial Narrow"/>
        </w:rPr>
        <w:t>.2019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CA11E0">
        <w:rPr>
          <w:rFonts w:ascii="Arial Narrow" w:hAnsi="Arial Narrow"/>
          <w:b/>
          <w:bCs/>
        </w:rPr>
        <w:t xml:space="preserve">Dostawa </w:t>
      </w:r>
      <w:r w:rsidR="009A390E">
        <w:rPr>
          <w:rFonts w:ascii="Arial Narrow" w:hAnsi="Arial Narrow"/>
          <w:b/>
          <w:bCs/>
        </w:rPr>
        <w:t>słupków drogowych</w:t>
      </w:r>
      <w:bookmarkStart w:id="0" w:name="_GoBack"/>
      <w:bookmarkEnd w:id="0"/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</w:t>
      </w:r>
      <w:r w:rsidR="002E31E1">
        <w:rPr>
          <w:rFonts w:ascii="Arial Narrow" w:hAnsi="Arial Narrow" w:cs="Arial"/>
        </w:rPr>
        <w:t>dstawie art. 24 ust.1 pkt 13-23 oraz art. 24 ust. 5 pkt 1 Ustawy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84F88" w:rsidRPr="00E57A79" w:rsidRDefault="00484F88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39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A24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1E1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01FC1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0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0342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11E0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16306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C69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4753-CFD4-4C1E-B054-85BA2CBB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23</cp:revision>
  <cp:lastPrinted>2019-03-05T11:16:00Z</cp:lastPrinted>
  <dcterms:created xsi:type="dcterms:W3CDTF">2016-08-23T05:24:00Z</dcterms:created>
  <dcterms:modified xsi:type="dcterms:W3CDTF">2019-04-04T08:59:00Z</dcterms:modified>
</cp:coreProperties>
</file>