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E2C67">
        <w:rPr>
          <w:rFonts w:ascii="Arial Narrow" w:hAnsi="Arial Narrow"/>
        </w:rPr>
        <w:t>RITS</w:t>
      </w:r>
      <w:bookmarkStart w:id="0" w:name="_GoBack"/>
      <w:bookmarkEnd w:id="0"/>
      <w:r w:rsidR="00E57A79" w:rsidRPr="00E57A79">
        <w:rPr>
          <w:rFonts w:ascii="Arial Narrow" w:hAnsi="Arial Narrow"/>
        </w:rPr>
        <w:t>.341.</w:t>
      </w:r>
      <w:r w:rsidR="00975BF3">
        <w:rPr>
          <w:rFonts w:ascii="Arial Narrow" w:hAnsi="Arial Narrow"/>
        </w:rPr>
        <w:t>7.2019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0A569C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F71D9D">
        <w:rPr>
          <w:rFonts w:ascii="Arial Narrow" w:hAnsi="Arial Narrow"/>
          <w:b/>
        </w:rPr>
        <w:t>Modernizacja</w:t>
      </w:r>
      <w:r w:rsidR="00F71D9D" w:rsidRPr="00F21912">
        <w:rPr>
          <w:rFonts w:ascii="Arial Narrow" w:hAnsi="Arial Narrow"/>
          <w:b/>
        </w:rPr>
        <w:t xml:space="preserve"> sygnalizacji świetlnej oraz</w:t>
      </w:r>
      <w:r w:rsidR="00F71D9D" w:rsidRPr="00F21912">
        <w:rPr>
          <w:b/>
        </w:rPr>
        <w:t xml:space="preserve"> </w:t>
      </w:r>
      <w:r w:rsidR="00F71D9D" w:rsidRPr="00F21912">
        <w:rPr>
          <w:rFonts w:ascii="Arial Narrow" w:hAnsi="Arial Narrow"/>
          <w:b/>
        </w:rPr>
        <w:t>wprowadzenie stałej organizacji ruchu na skrzyżowaniu ulic Głogowska – Ściegiennego</w:t>
      </w:r>
      <w:r w:rsidR="001128CD" w:rsidRPr="000A569C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2C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BF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BC70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E418-31C8-4A68-8F2C-CB697765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13</cp:revision>
  <cp:lastPrinted>2018-02-27T10:07:00Z</cp:lastPrinted>
  <dcterms:created xsi:type="dcterms:W3CDTF">2018-03-20T12:17:00Z</dcterms:created>
  <dcterms:modified xsi:type="dcterms:W3CDTF">2019-02-05T13:26:00Z</dcterms:modified>
</cp:coreProperties>
</file>