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E1" w:rsidRDefault="00C546D1" w:rsidP="00C546D1">
      <w:pPr>
        <w:pStyle w:val="Tytu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1</w:t>
      </w:r>
      <w:r w:rsidR="00C83D3C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 do SIWZ i Umowy</w:t>
      </w:r>
    </w:p>
    <w:p w:rsidR="00C546D1" w:rsidRDefault="00C546D1" w:rsidP="00C546D1">
      <w:pPr>
        <w:pStyle w:val="Tytu"/>
        <w:jc w:val="right"/>
        <w:rPr>
          <w:rFonts w:ascii="Calibri" w:hAnsi="Calibri" w:cs="Arial"/>
        </w:rPr>
      </w:pPr>
    </w:p>
    <w:p w:rsidR="002517E1" w:rsidRDefault="002517E1" w:rsidP="002517E1">
      <w:pPr>
        <w:pStyle w:val="Tytu"/>
        <w:rPr>
          <w:rFonts w:ascii="Calibri" w:hAnsi="Calibri" w:cs="Arial"/>
        </w:rPr>
      </w:pPr>
    </w:p>
    <w:p w:rsidR="007321F2" w:rsidRDefault="007321F2" w:rsidP="007321F2">
      <w:pPr>
        <w:jc w:val="center"/>
      </w:pPr>
      <w:r>
        <w:rPr>
          <w:rFonts w:ascii="Calibri" w:hAnsi="Calibri" w:cs="Calibri"/>
          <w:b/>
          <w:sz w:val="20"/>
          <w:szCs w:val="20"/>
          <w:u w:val="single"/>
        </w:rPr>
        <w:t>OPIS PRZEDMIOTU</w:t>
      </w:r>
      <w:r w:rsidR="005B3892">
        <w:rPr>
          <w:rFonts w:ascii="Calibri" w:hAnsi="Calibri" w:cs="Calibri"/>
          <w:b/>
          <w:sz w:val="20"/>
          <w:szCs w:val="20"/>
          <w:u w:val="single"/>
        </w:rPr>
        <w:t xml:space="preserve"> ZAMÓWIENIA / OPIS OFEROWANEGO SPRZĘTU</w:t>
      </w:r>
    </w:p>
    <w:p w:rsidR="007321F2" w:rsidRDefault="007321F2" w:rsidP="007321F2">
      <w:pPr>
        <w:pStyle w:val="Bezodstpw"/>
        <w:tabs>
          <w:tab w:val="left" w:pos="426"/>
          <w:tab w:val="left" w:pos="851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7321F2" w:rsidRDefault="007321F2" w:rsidP="005B3892">
      <w:pPr>
        <w:jc w:val="center"/>
      </w:pPr>
      <w:r>
        <w:rPr>
          <w:rFonts w:ascii="Calibri" w:hAnsi="Calibri" w:cs="Calibri"/>
          <w:szCs w:val="18"/>
        </w:rPr>
        <w:t xml:space="preserve">Dotyczy postępowania o udzielenie zamówienia publicznego prowadzonego w trybie przetargu nieograniczonego </w:t>
      </w:r>
      <w:r w:rsidR="005B3892">
        <w:rPr>
          <w:rFonts w:ascii="Calibri" w:hAnsi="Calibri" w:cs="Calibri"/>
          <w:szCs w:val="18"/>
        </w:rPr>
        <w:br/>
        <w:t>pn.</w:t>
      </w:r>
      <w:r>
        <w:rPr>
          <w:rFonts w:ascii="Calibri" w:eastAsia="Calibri" w:hAnsi="Calibri" w:cs="Calibri"/>
          <w:b/>
          <w:szCs w:val="18"/>
        </w:rPr>
        <w:t xml:space="preserve"> „</w:t>
      </w:r>
      <w:r>
        <w:rPr>
          <w:rFonts w:ascii="Calibri" w:hAnsi="Calibri" w:cs="Calibri"/>
          <w:b/>
          <w:szCs w:val="18"/>
        </w:rPr>
        <w:t>D</w:t>
      </w:r>
      <w:r>
        <w:rPr>
          <w:rFonts w:ascii="Calibri" w:hAnsi="Calibri" w:cs="Calibri"/>
          <w:b/>
          <w:bCs/>
          <w:szCs w:val="18"/>
        </w:rPr>
        <w:t>ostawa sprzętu komputerowego</w:t>
      </w:r>
      <w:r w:rsidR="005B3892">
        <w:rPr>
          <w:rFonts w:ascii="Calibri" w:hAnsi="Calibri" w:cs="Calibri"/>
          <w:b/>
          <w:bCs/>
          <w:szCs w:val="18"/>
        </w:rPr>
        <w:t xml:space="preserve"> i oprogramowania</w:t>
      </w:r>
      <w:r>
        <w:rPr>
          <w:rFonts w:ascii="Calibri" w:hAnsi="Calibri" w:cs="Calibri"/>
          <w:b/>
          <w:szCs w:val="18"/>
        </w:rPr>
        <w:t xml:space="preserve">” </w:t>
      </w:r>
    </w:p>
    <w:p w:rsidR="007321F2" w:rsidRDefault="007321F2" w:rsidP="007321F2">
      <w:pPr>
        <w:jc w:val="center"/>
      </w:pPr>
      <w:r>
        <w:rPr>
          <w:rFonts w:ascii="Calibri" w:hAnsi="Calibri" w:cs="Calibri"/>
          <w:b/>
          <w:szCs w:val="18"/>
        </w:rPr>
        <w:t xml:space="preserve">(oznaczenie sprawy: </w:t>
      </w:r>
      <w:r w:rsidR="005B3892">
        <w:rPr>
          <w:rFonts w:ascii="Calibri" w:hAnsi="Calibri" w:cs="Calibri"/>
          <w:b/>
          <w:bCs/>
          <w:szCs w:val="18"/>
        </w:rPr>
        <w:t>DZ.ZZ.341.117.2018</w:t>
      </w:r>
      <w:r>
        <w:rPr>
          <w:rFonts w:ascii="Calibri" w:hAnsi="Calibri" w:cs="Calibri"/>
          <w:b/>
          <w:bCs/>
          <w:szCs w:val="18"/>
        </w:rPr>
        <w:t>)</w:t>
      </w:r>
    </w:p>
    <w:p w:rsidR="007321F2" w:rsidRDefault="007321F2" w:rsidP="007321F2">
      <w:pPr>
        <w:jc w:val="both"/>
        <w:rPr>
          <w:rFonts w:ascii="Calibri" w:hAnsi="Calibri" w:cs="Calibri"/>
          <w:sz w:val="16"/>
          <w:szCs w:val="16"/>
        </w:rPr>
      </w:pPr>
    </w:p>
    <w:p w:rsidR="002517E1" w:rsidRPr="000745AB" w:rsidRDefault="002517E1" w:rsidP="002517E1">
      <w:pPr>
        <w:tabs>
          <w:tab w:val="left" w:pos="2880"/>
          <w:tab w:val="left" w:pos="3360"/>
        </w:tabs>
        <w:rPr>
          <w:rFonts w:ascii="Calibri" w:hAnsi="Calibri"/>
          <w:b/>
          <w:szCs w:val="18"/>
          <w:u w:val="single"/>
        </w:rPr>
      </w:pPr>
    </w:p>
    <w:p w:rsidR="002517E1" w:rsidRPr="000745AB" w:rsidRDefault="00C83D3C" w:rsidP="002517E1">
      <w:pPr>
        <w:tabs>
          <w:tab w:val="left" w:pos="2880"/>
          <w:tab w:val="left" w:pos="3360"/>
        </w:tabs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3</w:t>
      </w:r>
      <w:r w:rsidR="002517E1" w:rsidRPr="000745AB">
        <w:rPr>
          <w:rFonts w:ascii="Calibri" w:hAnsi="Calibri"/>
          <w:b/>
          <w:sz w:val="20"/>
          <w:szCs w:val="20"/>
          <w:u w:val="single"/>
        </w:rPr>
        <w:t xml:space="preserve">: </w:t>
      </w:r>
      <w:r>
        <w:rPr>
          <w:rFonts w:ascii="Calibri" w:hAnsi="Calibri"/>
          <w:b/>
          <w:sz w:val="20"/>
          <w:szCs w:val="20"/>
          <w:u w:val="single"/>
        </w:rPr>
        <w:t>Zestawy klawiatura + mysz, Mysz, Torby na Notebooki,</w:t>
      </w:r>
      <w:r w:rsidR="001F3A46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Uchwyt monitorowy, Projektor multimedialny</w:t>
      </w:r>
    </w:p>
    <w:p w:rsidR="001F3A46" w:rsidRDefault="001F3A46" w:rsidP="002517E1">
      <w:pPr>
        <w:rPr>
          <w:rFonts w:ascii="Calibri" w:hAnsi="Calibri"/>
          <w:b/>
          <w:sz w:val="20"/>
          <w:szCs w:val="20"/>
        </w:rPr>
      </w:pPr>
    </w:p>
    <w:p w:rsidR="002517E1" w:rsidRDefault="00C83D3C" w:rsidP="002517E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Zestawy klawiatura + mysz</w:t>
      </w:r>
      <w:r w:rsidR="001C1E39">
        <w:rPr>
          <w:rFonts w:ascii="Calibri" w:hAnsi="Calibri"/>
          <w:b/>
          <w:sz w:val="20"/>
          <w:szCs w:val="20"/>
        </w:rPr>
        <w:t xml:space="preserve"> </w:t>
      </w:r>
      <w:r w:rsidR="00C546D1">
        <w:rPr>
          <w:rFonts w:ascii="Calibri" w:hAnsi="Calibri"/>
          <w:b/>
          <w:sz w:val="20"/>
          <w:szCs w:val="20"/>
        </w:rPr>
        <w:t xml:space="preserve"> </w:t>
      </w:r>
      <w:r w:rsidR="001C1E39">
        <w:rPr>
          <w:rFonts w:ascii="Calibri" w:hAnsi="Calibri"/>
          <w:b/>
          <w:sz w:val="20"/>
          <w:szCs w:val="20"/>
        </w:rPr>
        <w:t>-</w:t>
      </w:r>
      <w:r w:rsidR="009260A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 w:rsidR="009260AB">
        <w:rPr>
          <w:rFonts w:ascii="Calibri" w:hAnsi="Calibri"/>
          <w:b/>
          <w:sz w:val="20"/>
          <w:szCs w:val="20"/>
        </w:rPr>
        <w:t xml:space="preserve"> szt.</w:t>
      </w:r>
      <w:r w:rsidR="002517E1">
        <w:rPr>
          <w:rFonts w:ascii="Calibri" w:hAnsi="Calibri"/>
          <w:b/>
          <w:sz w:val="20"/>
          <w:szCs w:val="20"/>
        </w:rPr>
        <w:t xml:space="preserve"> </w:t>
      </w:r>
      <w:r w:rsidR="002517E1" w:rsidRPr="000745AB">
        <w:rPr>
          <w:rFonts w:ascii="Calibri" w:hAnsi="Calibri"/>
          <w:b/>
          <w:sz w:val="20"/>
          <w:szCs w:val="20"/>
        </w:rPr>
        <w:t xml:space="preserve">o parametrach nie gorszych niż: </w:t>
      </w:r>
    </w:p>
    <w:p w:rsidR="001F3A46" w:rsidRPr="000745AB" w:rsidRDefault="001F3A46" w:rsidP="002517E1">
      <w:pPr>
        <w:rPr>
          <w:rFonts w:ascii="Calibri" w:hAnsi="Calibri"/>
          <w:b/>
          <w:sz w:val="20"/>
          <w:szCs w:val="20"/>
        </w:rPr>
      </w:pPr>
    </w:p>
    <w:p w:rsidR="002517E1" w:rsidRPr="000745AB" w:rsidRDefault="002517E1" w:rsidP="00B442D4">
      <w:pPr>
        <w:rPr>
          <w:rFonts w:ascii="Calibri" w:hAnsi="Calibri"/>
          <w:b/>
          <w:sz w:val="20"/>
          <w:szCs w:val="20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830"/>
      </w:tblGrid>
      <w:tr w:rsidR="00B442D4" w:rsidRPr="000745AB" w:rsidTr="004C22EA">
        <w:tc>
          <w:tcPr>
            <w:tcW w:w="8519" w:type="dxa"/>
            <w:gridSpan w:val="2"/>
          </w:tcPr>
          <w:p w:rsidR="00B442D4" w:rsidRPr="000745AB" w:rsidRDefault="00B442D4" w:rsidP="00B442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B442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C546D1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C546D1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B442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F21B62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C83D3C" w:rsidRPr="000745AB" w:rsidTr="00CF621F">
        <w:tc>
          <w:tcPr>
            <w:tcW w:w="2689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5830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bezprzewodowa</w:t>
            </w:r>
          </w:p>
        </w:tc>
      </w:tr>
      <w:tr w:rsidR="00C83D3C" w:rsidRPr="000745AB" w:rsidTr="00CF621F">
        <w:tc>
          <w:tcPr>
            <w:tcW w:w="2689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5830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2267C4">
              <w:rPr>
                <w:rFonts w:ascii="Calibri" w:hAnsi="Calibri"/>
                <w:szCs w:val="18"/>
              </w:rPr>
              <w:t>USB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2267C4">
              <w:rPr>
                <w:rFonts w:ascii="Calibri" w:hAnsi="Calibri"/>
                <w:szCs w:val="18"/>
              </w:rPr>
              <w:t>2,4 GHz</w:t>
            </w:r>
          </w:p>
        </w:tc>
      </w:tr>
      <w:tr w:rsidR="00C83D3C" w:rsidRPr="000745AB" w:rsidTr="00CF621F">
        <w:trPr>
          <w:trHeight w:val="510"/>
        </w:trPr>
        <w:tc>
          <w:tcPr>
            <w:tcW w:w="2689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5830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C83D3C" w:rsidRPr="000745AB" w:rsidTr="00CF621F">
        <w:tc>
          <w:tcPr>
            <w:tcW w:w="2689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Sensor myszy</w:t>
            </w:r>
          </w:p>
        </w:tc>
        <w:tc>
          <w:tcPr>
            <w:tcW w:w="5830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optyczny</w:t>
            </w:r>
          </w:p>
        </w:tc>
      </w:tr>
      <w:tr w:rsidR="00C83D3C" w:rsidRPr="000745AB" w:rsidTr="00CF621F">
        <w:tc>
          <w:tcPr>
            <w:tcW w:w="2689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Profil myszy</w:t>
            </w:r>
          </w:p>
        </w:tc>
        <w:tc>
          <w:tcPr>
            <w:tcW w:w="5830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universalny</w:t>
            </w:r>
            <w:proofErr w:type="spellEnd"/>
          </w:p>
        </w:tc>
      </w:tr>
      <w:tr w:rsidR="00C83D3C" w:rsidRPr="000745AB" w:rsidTr="00F40607">
        <w:tc>
          <w:tcPr>
            <w:tcW w:w="2689" w:type="dxa"/>
            <w:vAlign w:val="center"/>
          </w:tcPr>
          <w:p w:rsidR="00C83D3C" w:rsidRPr="000745AB" w:rsidRDefault="00C83D3C" w:rsidP="00C83D3C">
            <w:pPr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5830" w:type="dxa"/>
            <w:vAlign w:val="center"/>
          </w:tcPr>
          <w:p w:rsidR="00C83D3C" w:rsidRPr="009D6E85" w:rsidRDefault="00C83D3C" w:rsidP="00C83D3C">
            <w:pPr>
              <w:spacing w:after="300"/>
              <w:rPr>
                <w:rFonts w:ascii="Calibri" w:hAnsi="Calibri"/>
                <w:szCs w:val="18"/>
              </w:rPr>
            </w:pPr>
            <w:r w:rsidRPr="009D6E85">
              <w:rPr>
                <w:rFonts w:ascii="Calibri" w:hAnsi="Calibri"/>
                <w:szCs w:val="18"/>
              </w:rPr>
              <w:t>Odporność na zachlapanie</w:t>
            </w:r>
            <w:r w:rsidRPr="009D6E85">
              <w:rPr>
                <w:rFonts w:ascii="Calibri" w:hAnsi="Calibri"/>
                <w:szCs w:val="18"/>
              </w:rPr>
              <w:br/>
              <w:t>Cicha praca klawiszy</w:t>
            </w:r>
          </w:p>
        </w:tc>
      </w:tr>
    </w:tbl>
    <w:p w:rsidR="00A736C4" w:rsidRDefault="00A736C4" w:rsidP="002517E1"/>
    <w:p w:rsidR="00F40607" w:rsidRP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5B3892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F40607" w:rsidRDefault="00F40607" w:rsidP="002517E1"/>
    <w:p w:rsidR="00C74D42" w:rsidRPr="005B3892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eastAsia="Calibri" w:hAnsi="Open Sans" w:cs="Open Sans"/>
          <w:b/>
          <w:sz w:val="20"/>
          <w:szCs w:val="20"/>
          <w:lang w:eastAsia="en-US"/>
        </w:rPr>
      </w:pPr>
      <w:r w:rsidRPr="005B3892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C83D3C" w:rsidRDefault="005B3892" w:rsidP="00C74D42">
      <w:pPr>
        <w:pStyle w:val="Akapitzlist"/>
        <w:spacing w:after="0"/>
        <w:ind w:left="85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C74D42" w:rsidRPr="009260AB">
        <w:rPr>
          <w:rFonts w:ascii="Open Sans" w:hAnsi="Open Sans" w:cs="Open Sans"/>
          <w:sz w:val="20"/>
          <w:szCs w:val="20"/>
        </w:rPr>
        <w:t xml:space="preserve">in. </w:t>
      </w:r>
      <w:r w:rsidR="008B1268" w:rsidRPr="009260AB">
        <w:rPr>
          <w:rFonts w:ascii="Open Sans" w:hAnsi="Open Sans" w:cs="Open Sans"/>
          <w:sz w:val="20"/>
          <w:szCs w:val="20"/>
        </w:rPr>
        <w:t>2</w:t>
      </w:r>
      <w:r w:rsidR="00C74D42" w:rsidRPr="009260AB">
        <w:rPr>
          <w:rFonts w:ascii="Open Sans" w:hAnsi="Open Sans" w:cs="Open Sans"/>
          <w:sz w:val="20"/>
          <w:szCs w:val="20"/>
        </w:rPr>
        <w:t xml:space="preserve">-letnia gwarancja </w:t>
      </w:r>
      <w:r w:rsidR="00C74D42" w:rsidRPr="79A45A28">
        <w:rPr>
          <w:rFonts w:ascii="Open Sans" w:hAnsi="Open Sans" w:cs="Open Sans"/>
          <w:sz w:val="20"/>
          <w:szCs w:val="20"/>
        </w:rPr>
        <w:t>producenta świadczona na miejscu u klienta</w:t>
      </w:r>
      <w:r>
        <w:rPr>
          <w:rFonts w:ascii="Open Sans" w:hAnsi="Open Sans" w:cs="Open Sans"/>
          <w:sz w:val="20"/>
          <w:szCs w:val="20"/>
          <w:lang w:val="pl-PL"/>
        </w:rPr>
        <w:t>.</w:t>
      </w:r>
      <w:r w:rsidR="00C74D42" w:rsidRPr="79A45A28">
        <w:rPr>
          <w:rFonts w:ascii="Open Sans" w:hAnsi="Open Sans" w:cs="Open Sans"/>
          <w:sz w:val="20"/>
          <w:szCs w:val="20"/>
        </w:rPr>
        <w:t xml:space="preserve"> </w:t>
      </w:r>
    </w:p>
    <w:p w:rsidR="00C74D42" w:rsidRPr="00442C44" w:rsidRDefault="00C83D3C" w:rsidP="00C74D42">
      <w:pPr>
        <w:pStyle w:val="Akapitzlist"/>
        <w:spacing w:after="0"/>
        <w:ind w:left="85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>C</w:t>
      </w:r>
      <w:proofErr w:type="spellStart"/>
      <w:r w:rsidR="005B3892">
        <w:rPr>
          <w:rFonts w:ascii="Open Sans" w:hAnsi="Open Sans" w:cs="Open Sans"/>
          <w:sz w:val="20"/>
          <w:szCs w:val="20"/>
        </w:rPr>
        <w:t>z</w:t>
      </w:r>
      <w:r w:rsidR="00C74D42" w:rsidRPr="79A45A28">
        <w:rPr>
          <w:rFonts w:ascii="Open Sans" w:hAnsi="Open Sans" w:cs="Open Sans"/>
          <w:sz w:val="20"/>
          <w:szCs w:val="20"/>
        </w:rPr>
        <w:t>as</w:t>
      </w:r>
      <w:proofErr w:type="spellEnd"/>
      <w:r w:rsidR="00C74D42" w:rsidRPr="79A45A28">
        <w:rPr>
          <w:rFonts w:ascii="Open Sans" w:hAnsi="Open Sans" w:cs="Open Sans"/>
          <w:sz w:val="20"/>
          <w:szCs w:val="20"/>
        </w:rPr>
        <w:t xml:space="preserve"> </w:t>
      </w:r>
      <w:r w:rsidR="00C74D42">
        <w:rPr>
          <w:rFonts w:ascii="Open Sans" w:hAnsi="Open Sans" w:cs="Open Sans"/>
          <w:sz w:val="20"/>
          <w:szCs w:val="20"/>
          <w:lang w:val="pl-PL"/>
        </w:rPr>
        <w:t>reakcji serwisu</w:t>
      </w:r>
      <w:r w:rsidR="00C74D42" w:rsidRPr="79A45A28">
        <w:rPr>
          <w:rFonts w:ascii="Open Sans" w:hAnsi="Open Sans" w:cs="Open Sans"/>
          <w:sz w:val="20"/>
          <w:szCs w:val="20"/>
        </w:rPr>
        <w:t xml:space="preserve"> </w:t>
      </w:r>
      <w:r w:rsidR="00D82556">
        <w:rPr>
          <w:rFonts w:ascii="Open Sans" w:hAnsi="Open Sans" w:cs="Open Sans"/>
          <w:sz w:val="20"/>
          <w:szCs w:val="20"/>
        </w:rPr>
        <w:t>–</w:t>
      </w:r>
      <w:r w:rsidR="00C74D42" w:rsidRPr="79A45A28">
        <w:rPr>
          <w:rFonts w:ascii="Open Sans" w:hAnsi="Open Sans" w:cs="Open Sans"/>
          <w:sz w:val="20"/>
          <w:szCs w:val="20"/>
        </w:rPr>
        <w:t xml:space="preserve"> </w:t>
      </w:r>
      <w:r w:rsidR="00D82556">
        <w:rPr>
          <w:rFonts w:ascii="Open Sans" w:hAnsi="Open Sans" w:cs="Open Sans"/>
          <w:sz w:val="20"/>
          <w:szCs w:val="20"/>
          <w:lang w:val="pl-PL"/>
        </w:rPr>
        <w:t>3 dni robocze</w:t>
      </w:r>
      <w:r w:rsidR="00C74D42" w:rsidRPr="009260AB">
        <w:rPr>
          <w:rFonts w:ascii="Open Sans" w:hAnsi="Open Sans" w:cs="Open Sans"/>
          <w:sz w:val="20"/>
          <w:szCs w:val="20"/>
          <w:lang w:val="pl-PL"/>
        </w:rPr>
        <w:t>.</w:t>
      </w:r>
    </w:p>
    <w:p w:rsidR="00C74D42" w:rsidRPr="00442C44" w:rsidRDefault="00C74D42" w:rsidP="00C74D42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 do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oferty należy załączyć dokładny opis oferowanych produktów, z którego wynikać będzie zachowanie warunków równoważności, opisanych </w:t>
      </w:r>
      <w:r w:rsidR="00F40607"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5B3892" w:rsidRDefault="005B389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u w:val="single"/>
          <w:lang w:val="pl-PL"/>
        </w:rPr>
      </w:pPr>
    </w:p>
    <w:p w:rsidR="00C74D42" w:rsidRPr="00442C44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5B3892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D82556" w:rsidRDefault="00D82556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</w:p>
    <w:p w:rsidR="00F40607" w:rsidRPr="00F40607" w:rsidRDefault="00F40607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C74D42" w:rsidRPr="00A1564F" w:rsidRDefault="00C74D42" w:rsidP="00C74D42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D82556" w:rsidRDefault="00D82556" w:rsidP="00D82556">
      <w:pPr>
        <w:rPr>
          <w:rFonts w:ascii="Calibri" w:hAnsi="Calibri"/>
          <w:b/>
          <w:sz w:val="20"/>
          <w:szCs w:val="20"/>
        </w:rPr>
      </w:pPr>
    </w:p>
    <w:p w:rsidR="00D82556" w:rsidRDefault="00D82556" w:rsidP="00D82556">
      <w:pPr>
        <w:rPr>
          <w:rFonts w:ascii="Calibri" w:hAnsi="Calibri"/>
          <w:b/>
          <w:sz w:val="20"/>
          <w:szCs w:val="20"/>
        </w:rPr>
      </w:pPr>
    </w:p>
    <w:p w:rsidR="00D82556" w:rsidRDefault="00D82556" w:rsidP="00D82556">
      <w:pPr>
        <w:rPr>
          <w:rFonts w:ascii="Calibri" w:hAnsi="Calibri"/>
          <w:b/>
          <w:sz w:val="20"/>
          <w:szCs w:val="20"/>
        </w:rPr>
      </w:pPr>
    </w:p>
    <w:p w:rsidR="00D82556" w:rsidRDefault="00D82556" w:rsidP="00D82556">
      <w:pPr>
        <w:rPr>
          <w:rFonts w:ascii="Calibri" w:hAnsi="Calibri"/>
          <w:b/>
          <w:sz w:val="20"/>
          <w:szCs w:val="20"/>
        </w:rPr>
      </w:pPr>
    </w:p>
    <w:p w:rsidR="00D82556" w:rsidRDefault="00D82556" w:rsidP="00D82556">
      <w:pPr>
        <w:rPr>
          <w:rFonts w:ascii="Calibri" w:hAnsi="Calibri"/>
          <w:b/>
          <w:sz w:val="20"/>
          <w:szCs w:val="20"/>
        </w:rPr>
      </w:pPr>
    </w:p>
    <w:p w:rsidR="00D82556" w:rsidRPr="000745AB" w:rsidRDefault="00D82556" w:rsidP="00D8255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Mysz 8 szt. </w:t>
      </w:r>
      <w:r w:rsidRPr="000745AB">
        <w:rPr>
          <w:rFonts w:ascii="Calibri" w:hAnsi="Calibri"/>
          <w:b/>
          <w:sz w:val="20"/>
          <w:szCs w:val="20"/>
        </w:rPr>
        <w:t xml:space="preserve">o parametrach nie gorszych niż: </w:t>
      </w:r>
    </w:p>
    <w:p w:rsidR="00C74D42" w:rsidRDefault="00C74D42" w:rsidP="002517E1"/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40"/>
      </w:tblGrid>
      <w:tr w:rsidR="00D82556" w:rsidRPr="00943392" w:rsidTr="007C0283">
        <w:tc>
          <w:tcPr>
            <w:tcW w:w="8621" w:type="dxa"/>
            <w:gridSpan w:val="2"/>
          </w:tcPr>
          <w:p w:rsidR="00D82556" w:rsidRPr="000745AB" w:rsidRDefault="00D82556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82556" w:rsidRPr="00203C3E" w:rsidRDefault="00D82556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i-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D82556" w:rsidRPr="000745AB" w:rsidRDefault="00D82556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D82556" w:rsidRPr="00943392" w:rsidRDefault="00D82556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D82556" w:rsidRPr="00943392" w:rsidTr="007C0283">
        <w:tc>
          <w:tcPr>
            <w:tcW w:w="2781" w:type="dxa"/>
          </w:tcPr>
          <w:p w:rsidR="00D82556" w:rsidRPr="00943392" w:rsidRDefault="00D82556" w:rsidP="007C028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40" w:type="dxa"/>
          </w:tcPr>
          <w:p w:rsidR="00D82556" w:rsidRPr="00943392" w:rsidRDefault="00D82556" w:rsidP="007C028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82556" w:rsidRPr="00BA137D" w:rsidTr="007C0283">
        <w:tc>
          <w:tcPr>
            <w:tcW w:w="2781" w:type="dxa"/>
            <w:vAlign w:val="center"/>
          </w:tcPr>
          <w:p w:rsidR="00D82556" w:rsidRPr="00BA137D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5840" w:type="dxa"/>
            <w:vAlign w:val="center"/>
          </w:tcPr>
          <w:p w:rsidR="00D82556" w:rsidRPr="00BA137D" w:rsidRDefault="00D82556" w:rsidP="007C028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bezprzewodowa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Sensor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Optyczny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 xml:space="preserve">1000 </w:t>
            </w:r>
            <w:proofErr w:type="spellStart"/>
            <w:r w:rsidRPr="000A6879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Liczba przycisków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3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Rolka przewijania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1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2,4 GHz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Zasięg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10 m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Profil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Uniwersalny</w:t>
            </w:r>
          </w:p>
        </w:tc>
      </w:tr>
      <w:tr w:rsidR="00D82556" w:rsidRPr="000A6879" w:rsidTr="007C0283">
        <w:tc>
          <w:tcPr>
            <w:tcW w:w="2781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5840" w:type="dxa"/>
            <w:vAlign w:val="center"/>
          </w:tcPr>
          <w:p w:rsidR="00D82556" w:rsidRPr="000A6879" w:rsidRDefault="00D82556" w:rsidP="007C0283">
            <w:pPr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Czarno - szary</w:t>
            </w:r>
          </w:p>
        </w:tc>
      </w:tr>
    </w:tbl>
    <w:p w:rsidR="00C74D42" w:rsidRDefault="00C74D42" w:rsidP="002517E1"/>
    <w:p w:rsidR="00D82556" w:rsidRPr="00F40607" w:rsidRDefault="00D82556" w:rsidP="00D82556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5B3892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D82556" w:rsidRDefault="00D82556" w:rsidP="00D82556"/>
    <w:p w:rsidR="00D82556" w:rsidRPr="005B3892" w:rsidRDefault="00D82556" w:rsidP="00D82556">
      <w:pPr>
        <w:pStyle w:val="Tekstpodstawowy2"/>
        <w:numPr>
          <w:ilvl w:val="1"/>
          <w:numId w:val="17"/>
        </w:numPr>
        <w:spacing w:after="0" w:line="320" w:lineRule="exact"/>
        <w:jc w:val="both"/>
        <w:rPr>
          <w:rFonts w:ascii="Open Sans" w:eastAsia="Calibri" w:hAnsi="Open Sans" w:cs="Open Sans"/>
          <w:b/>
          <w:sz w:val="20"/>
          <w:szCs w:val="20"/>
          <w:lang w:eastAsia="en-US"/>
        </w:rPr>
      </w:pPr>
      <w:r w:rsidRPr="005B3892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D82556" w:rsidRDefault="005B3892" w:rsidP="00D82556">
      <w:pPr>
        <w:pStyle w:val="Akapitzlist"/>
        <w:spacing w:after="0"/>
        <w:ind w:left="85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D82556" w:rsidRPr="009260AB">
        <w:rPr>
          <w:rFonts w:ascii="Open Sans" w:hAnsi="Open Sans" w:cs="Open Sans"/>
          <w:sz w:val="20"/>
          <w:szCs w:val="20"/>
        </w:rPr>
        <w:t xml:space="preserve">in. 2-letnia gwarancja </w:t>
      </w:r>
      <w:r w:rsidR="00D82556" w:rsidRPr="79A45A28">
        <w:rPr>
          <w:rFonts w:ascii="Open Sans" w:hAnsi="Open Sans" w:cs="Open Sans"/>
          <w:sz w:val="20"/>
          <w:szCs w:val="20"/>
        </w:rPr>
        <w:t xml:space="preserve">producenta świadczona na miejscu u klienta </w:t>
      </w:r>
    </w:p>
    <w:p w:rsidR="00D82556" w:rsidRPr="005B3892" w:rsidRDefault="00D82556" w:rsidP="005B3892">
      <w:pPr>
        <w:pStyle w:val="Akapitzlist"/>
        <w:spacing w:after="0"/>
        <w:ind w:left="85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>C</w:t>
      </w:r>
      <w:proofErr w:type="spellStart"/>
      <w:r w:rsidR="005B3892">
        <w:rPr>
          <w:rFonts w:ascii="Open Sans" w:hAnsi="Open Sans" w:cs="Open Sans"/>
          <w:sz w:val="20"/>
          <w:szCs w:val="20"/>
        </w:rPr>
        <w:t>z</w:t>
      </w:r>
      <w:r w:rsidRPr="79A45A28">
        <w:rPr>
          <w:rFonts w:ascii="Open Sans" w:hAnsi="Open Sans" w:cs="Open Sans"/>
          <w:sz w:val="20"/>
          <w:szCs w:val="20"/>
        </w:rPr>
        <w:t>as</w:t>
      </w:r>
      <w:proofErr w:type="spellEnd"/>
      <w:r w:rsidRPr="79A45A2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>reakcji serwisu</w:t>
      </w:r>
      <w:r w:rsidRPr="79A45A2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–</w:t>
      </w:r>
      <w:r w:rsidRPr="79A45A2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>3 dni robocze</w:t>
      </w:r>
      <w:r w:rsidRPr="009260AB">
        <w:rPr>
          <w:rFonts w:ascii="Open Sans" w:hAnsi="Open Sans" w:cs="Open Sans"/>
          <w:sz w:val="20"/>
          <w:szCs w:val="20"/>
          <w:lang w:val="pl-PL"/>
        </w:rPr>
        <w:t>.</w:t>
      </w:r>
    </w:p>
    <w:p w:rsidR="00D82556" w:rsidRPr="00442C44" w:rsidRDefault="00D82556" w:rsidP="00D82556">
      <w:pPr>
        <w:pStyle w:val="Tekstpodstawowy2"/>
        <w:numPr>
          <w:ilvl w:val="1"/>
          <w:numId w:val="17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 W </w:t>
      </w:r>
      <w:r>
        <w:rPr>
          <w:rFonts w:ascii="Open Sans" w:hAnsi="Open Sans" w:cs="Open Sans"/>
          <w:sz w:val="20"/>
          <w:szCs w:val="20"/>
          <w:lang w:val="pl-PL"/>
        </w:rPr>
        <w:t>przypadku zaoferowania innych parametrów do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oferty należy załączyć dokładny opis oferowanych produktów, z którego wynikać będzie zachowanie warunków równoważności, opisanych </w:t>
      </w:r>
      <w:r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D82556" w:rsidRPr="00442C44" w:rsidRDefault="00D82556" w:rsidP="00D82556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5B3892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5B3892" w:rsidRDefault="005B3892" w:rsidP="00D82556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</w:p>
    <w:p w:rsidR="00D82556" w:rsidRPr="00F40607" w:rsidRDefault="00D82556" w:rsidP="00D82556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D82556" w:rsidRPr="00A1564F" w:rsidRDefault="00D82556" w:rsidP="00D82556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8B1268" w:rsidRDefault="008B1268" w:rsidP="00C74D42">
      <w:pPr>
        <w:rPr>
          <w:rFonts w:ascii="Calibri" w:hAnsi="Calibri"/>
          <w:b/>
          <w:sz w:val="20"/>
          <w:szCs w:val="20"/>
        </w:rPr>
      </w:pPr>
    </w:p>
    <w:p w:rsidR="00C74D42" w:rsidRPr="000745AB" w:rsidRDefault="00D82556" w:rsidP="00C74D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Torby na Notebooki</w:t>
      </w:r>
      <w:r w:rsidR="00B442D4">
        <w:rPr>
          <w:rFonts w:ascii="Calibri" w:hAnsi="Calibri"/>
          <w:b/>
          <w:sz w:val="20"/>
          <w:szCs w:val="20"/>
        </w:rPr>
        <w:t>–</w:t>
      </w:r>
      <w:r>
        <w:rPr>
          <w:rFonts w:ascii="Calibri" w:hAnsi="Calibri"/>
          <w:b/>
          <w:sz w:val="20"/>
          <w:szCs w:val="20"/>
        </w:rPr>
        <w:t>7</w:t>
      </w:r>
      <w:r w:rsidR="00C74D42">
        <w:rPr>
          <w:rFonts w:ascii="Calibri" w:hAnsi="Calibri"/>
          <w:b/>
          <w:sz w:val="20"/>
          <w:szCs w:val="20"/>
        </w:rPr>
        <w:t xml:space="preserve"> </w:t>
      </w:r>
      <w:r w:rsidR="001C1E39">
        <w:rPr>
          <w:rFonts w:ascii="Calibri" w:hAnsi="Calibri"/>
          <w:b/>
          <w:sz w:val="20"/>
          <w:szCs w:val="20"/>
        </w:rPr>
        <w:t xml:space="preserve">szt. </w:t>
      </w:r>
      <w:r w:rsidR="00C74D42" w:rsidRPr="000745AB">
        <w:rPr>
          <w:rFonts w:ascii="Calibri" w:hAnsi="Calibri"/>
          <w:b/>
          <w:sz w:val="20"/>
          <w:szCs w:val="20"/>
        </w:rPr>
        <w:t xml:space="preserve">o parametrach nie gorszych niż: 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40"/>
      </w:tblGrid>
      <w:tr w:rsidR="00B442D4" w:rsidRPr="000745AB" w:rsidTr="00B442D4">
        <w:tc>
          <w:tcPr>
            <w:tcW w:w="8621" w:type="dxa"/>
            <w:gridSpan w:val="2"/>
          </w:tcPr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5D07AD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943392" w:rsidTr="00B442D4">
        <w:tc>
          <w:tcPr>
            <w:tcW w:w="278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40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Kompatybilność</w:t>
            </w:r>
          </w:p>
        </w:tc>
        <w:tc>
          <w:tcPr>
            <w:tcW w:w="5840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16"</w:t>
            </w:r>
            <w:r>
              <w:rPr>
                <w:rFonts w:ascii="Calibri" w:hAnsi="Calibri"/>
                <w:szCs w:val="18"/>
              </w:rPr>
              <w:t xml:space="preserve">,  </w:t>
            </w:r>
            <w:r w:rsidRPr="002E5E08">
              <w:rPr>
                <w:rFonts w:ascii="Calibri" w:hAnsi="Calibri"/>
                <w:szCs w:val="18"/>
              </w:rPr>
              <w:t>15,6"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Liczba komór</w:t>
            </w:r>
          </w:p>
        </w:tc>
        <w:tc>
          <w:tcPr>
            <w:tcW w:w="5840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Materiał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Materiał</w:t>
            </w:r>
          </w:p>
        </w:tc>
        <w:tc>
          <w:tcPr>
            <w:tcW w:w="5840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Poliester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Rodzaj zapięcia</w:t>
            </w:r>
          </w:p>
        </w:tc>
        <w:tc>
          <w:tcPr>
            <w:tcW w:w="5840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Zamek błyskawiczny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Wymiar komory na laptopa</w:t>
            </w:r>
          </w:p>
        </w:tc>
        <w:tc>
          <w:tcPr>
            <w:tcW w:w="5840" w:type="dxa"/>
            <w:vAlign w:val="center"/>
          </w:tcPr>
          <w:p w:rsidR="00D82556" w:rsidRPr="000745AB" w:rsidRDefault="00D82556" w:rsidP="00D82556">
            <w:pPr>
              <w:rPr>
                <w:rFonts w:ascii="Calibri" w:hAnsi="Calibri"/>
                <w:szCs w:val="18"/>
              </w:rPr>
            </w:pPr>
            <w:r w:rsidRPr="002E5E08">
              <w:rPr>
                <w:rFonts w:ascii="Calibri" w:hAnsi="Calibri"/>
                <w:szCs w:val="18"/>
              </w:rPr>
              <w:t>375 x 300 x 50 mm</w:t>
            </w:r>
          </w:p>
        </w:tc>
      </w:tr>
    </w:tbl>
    <w:p w:rsidR="00F40607" w:rsidRP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>
        <w:br/>
      </w: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5B3892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270009" w:rsidRDefault="00270009" w:rsidP="002517E1"/>
    <w:p w:rsidR="009D6E85" w:rsidRDefault="009D6E85" w:rsidP="009D6E85">
      <w:pPr>
        <w:pStyle w:val="Tekstpodstawowy2"/>
        <w:numPr>
          <w:ilvl w:val="1"/>
          <w:numId w:val="8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9D6E85" w:rsidRDefault="005B3892" w:rsidP="009D6E85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  <w:r>
        <w:rPr>
          <w:rFonts w:ascii="Open Sans" w:eastAsia="Times New Roman" w:hAnsi="Open Sans" w:cs="Open Sans"/>
          <w:sz w:val="20"/>
          <w:szCs w:val="20"/>
          <w:lang w:eastAsia="x-none"/>
        </w:rPr>
        <w:t>M</w:t>
      </w:r>
      <w:r w:rsidR="009D6E85" w:rsidRPr="007F39AD">
        <w:rPr>
          <w:rFonts w:ascii="Open Sans" w:eastAsia="Times New Roman" w:hAnsi="Open Sans" w:cs="Open Sans"/>
          <w:sz w:val="20"/>
          <w:szCs w:val="20"/>
          <w:lang w:eastAsia="x-none"/>
        </w:rPr>
        <w:t>in. 2-letnia gwarancja producenta świadczona na miejscu u klienta .</w:t>
      </w:r>
    </w:p>
    <w:p w:rsidR="00D82556" w:rsidRPr="00D82556" w:rsidRDefault="00D82556" w:rsidP="00D82556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82556">
        <w:rPr>
          <w:rFonts w:ascii="Open Sans" w:hAnsi="Open Sans" w:cs="Open Sans"/>
          <w:sz w:val="20"/>
          <w:szCs w:val="20"/>
        </w:rPr>
        <w:t>Czas reakcji serwisu – 3 dni robocze.</w:t>
      </w:r>
    </w:p>
    <w:p w:rsidR="00D82556" w:rsidRPr="007F39AD" w:rsidRDefault="00D82556" w:rsidP="009D6E85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:rsidR="00C546D1" w:rsidRPr="00442C44" w:rsidRDefault="00C546D1" w:rsidP="00D82556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lastRenderedPageBreak/>
        <w:t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</w:t>
      </w:r>
      <w:r w:rsidR="00F40607" w:rsidRPr="00F4060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F40607"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 w:rsidR="00F40607"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 równoważności, opisanych </w:t>
      </w:r>
      <w:r w:rsidR="00F40607"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5B3892" w:rsidRDefault="005B3892" w:rsidP="00C546D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u w:val="single"/>
          <w:lang w:val="pl-PL"/>
        </w:rPr>
      </w:pPr>
    </w:p>
    <w:p w:rsidR="00C546D1" w:rsidRPr="00442C44" w:rsidRDefault="00C546D1" w:rsidP="00C546D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5B3892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5B3892" w:rsidRDefault="005B3892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</w:p>
    <w:p w:rsidR="00F40607" w:rsidRPr="00F40607" w:rsidRDefault="00F40607" w:rsidP="00F40607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C546D1" w:rsidRPr="00442C44" w:rsidRDefault="00C546D1" w:rsidP="009D6E85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9D6E85" w:rsidRDefault="009D6E85" w:rsidP="002517E1"/>
    <w:p w:rsidR="00F21B62" w:rsidRDefault="005B3892" w:rsidP="002517E1">
      <w:r>
        <w:rPr>
          <w:rFonts w:ascii="Calibri" w:hAnsi="Calibri"/>
          <w:b/>
          <w:sz w:val="20"/>
          <w:szCs w:val="20"/>
        </w:rPr>
        <w:t>Uchwyt moni</w:t>
      </w:r>
      <w:r w:rsidR="00852BB1">
        <w:rPr>
          <w:rFonts w:ascii="Calibri" w:hAnsi="Calibri"/>
          <w:b/>
          <w:sz w:val="20"/>
          <w:szCs w:val="20"/>
        </w:rPr>
        <w:t>tora</w:t>
      </w:r>
      <w:r w:rsidR="006B7FDF">
        <w:rPr>
          <w:rFonts w:ascii="Calibri" w:hAnsi="Calibri"/>
          <w:b/>
          <w:sz w:val="20"/>
          <w:szCs w:val="20"/>
        </w:rPr>
        <w:t xml:space="preserve"> </w:t>
      </w:r>
      <w:r w:rsidR="001C1E39">
        <w:rPr>
          <w:rFonts w:ascii="Calibri" w:hAnsi="Calibri"/>
          <w:b/>
          <w:sz w:val="20"/>
          <w:szCs w:val="20"/>
        </w:rPr>
        <w:t xml:space="preserve">– </w:t>
      </w:r>
      <w:r w:rsidR="00852BB1">
        <w:rPr>
          <w:rFonts w:ascii="Calibri" w:hAnsi="Calibri"/>
          <w:b/>
          <w:sz w:val="20"/>
          <w:szCs w:val="20"/>
        </w:rPr>
        <w:t>3</w:t>
      </w:r>
      <w:r w:rsidR="001C1E39">
        <w:rPr>
          <w:rFonts w:ascii="Calibri" w:hAnsi="Calibri"/>
          <w:b/>
          <w:sz w:val="20"/>
          <w:szCs w:val="20"/>
        </w:rPr>
        <w:t xml:space="preserve"> szt. </w:t>
      </w:r>
      <w:r w:rsidR="006B7FDF" w:rsidRPr="000745AB">
        <w:rPr>
          <w:rFonts w:ascii="Calibri" w:hAnsi="Calibri"/>
          <w:b/>
          <w:sz w:val="20"/>
          <w:szCs w:val="20"/>
        </w:rPr>
        <w:t>o parametrach nie gorszych niż</w:t>
      </w:r>
      <w:r w:rsidR="006B7FDF">
        <w:rPr>
          <w:rFonts w:ascii="Calibri" w:hAnsi="Calibri"/>
          <w:b/>
          <w:sz w:val="20"/>
          <w:szCs w:val="20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61"/>
      </w:tblGrid>
      <w:tr w:rsidR="00B442D4" w:rsidRPr="000745AB" w:rsidTr="00B442D4">
        <w:tc>
          <w:tcPr>
            <w:tcW w:w="8642" w:type="dxa"/>
            <w:gridSpan w:val="2"/>
          </w:tcPr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442D4" w:rsidRPr="00203C3E" w:rsidRDefault="00B442D4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i-</w:t>
            </w:r>
            <w:r w:rsidR="005D07AD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442D4" w:rsidRPr="000745AB" w:rsidRDefault="00B442D4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  <w:p w:rsidR="00B442D4" w:rsidRPr="00943392" w:rsidRDefault="00B442D4" w:rsidP="007C0283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F39AD" w:rsidRPr="00943392" w:rsidTr="00B442D4">
        <w:tc>
          <w:tcPr>
            <w:tcW w:w="278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61" w:type="dxa"/>
          </w:tcPr>
          <w:p w:rsidR="007F39AD" w:rsidRPr="00943392" w:rsidRDefault="007F39AD" w:rsidP="00F21B62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uniwersalny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,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regulowany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uchwyt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dla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monitorów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i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TV LCD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i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LED o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wadze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</w:p>
          <w:p w:rsidR="00D82556" w:rsidRPr="005B3892" w:rsidRDefault="00D82556" w:rsidP="00D8255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861" w:type="dxa"/>
            <w:vAlign w:val="center"/>
          </w:tcPr>
          <w:p w:rsidR="00D82556" w:rsidRPr="005B3892" w:rsidRDefault="00D82556" w:rsidP="00D82556">
            <w:pPr>
              <w:jc w:val="both"/>
              <w:rPr>
                <w:rFonts w:asciiTheme="minorHAnsi" w:hAnsiTheme="minorHAnsi"/>
                <w:szCs w:val="18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od 2 kg do 6,5 kg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przeznaczony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do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monitorów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i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telewizorów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o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przekątnej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</w:p>
          <w:p w:rsidR="00D82556" w:rsidRPr="005B3892" w:rsidRDefault="00D82556" w:rsidP="00D82556">
            <w:pPr>
              <w:ind w:left="-3"/>
              <w:rPr>
                <w:rFonts w:asciiTheme="minorHAnsi" w:hAnsiTheme="minorHAnsi"/>
                <w:szCs w:val="18"/>
              </w:rPr>
            </w:pPr>
          </w:p>
        </w:tc>
        <w:tc>
          <w:tcPr>
            <w:tcW w:w="586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17"-27"</w:t>
            </w:r>
          </w:p>
          <w:p w:rsidR="00D82556" w:rsidRPr="005B3892" w:rsidRDefault="00D82556" w:rsidP="00D82556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Płynna</w:t>
            </w:r>
            <w:proofErr w:type="spellEnd"/>
            <w:r w:rsid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regulacja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wysokości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monitora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.</w:t>
            </w:r>
          </w:p>
        </w:tc>
        <w:tc>
          <w:tcPr>
            <w:tcW w:w="5861" w:type="dxa"/>
            <w:vAlign w:val="center"/>
          </w:tcPr>
          <w:p w:rsidR="00D82556" w:rsidRPr="005B3892" w:rsidRDefault="005B3892" w:rsidP="00D82556">
            <w:pPr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18"/>
                <w:lang w:val="en-GB"/>
              </w:rPr>
              <w:t>sprężyna</w:t>
            </w:r>
            <w:proofErr w:type="spellEnd"/>
            <w:r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Cs w:val="18"/>
                <w:lang w:val="en-GB"/>
              </w:rPr>
              <w:t>gazowa</w:t>
            </w:r>
            <w:bookmarkStart w:id="0" w:name="_GoBack"/>
            <w:bookmarkEnd w:id="0"/>
            <w:proofErr w:type="spellEnd"/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regulacja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wysokości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monitora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do 250 mm</w:t>
            </w:r>
          </w:p>
        </w:tc>
        <w:tc>
          <w:tcPr>
            <w:tcW w:w="5861" w:type="dxa"/>
            <w:vAlign w:val="center"/>
          </w:tcPr>
          <w:p w:rsidR="00D82556" w:rsidRPr="005B3892" w:rsidRDefault="00D82556" w:rsidP="00D82556">
            <w:pPr>
              <w:jc w:val="both"/>
              <w:rPr>
                <w:rFonts w:asciiTheme="minorHAnsi" w:hAnsiTheme="minorHAnsi"/>
                <w:szCs w:val="18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250 mm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regulacja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kąta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pochylenia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ekranu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oraz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obrotu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prawo-lewo</w:t>
            </w:r>
            <w:proofErr w:type="spellEnd"/>
          </w:p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zgodny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ze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standardem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VESA.</w:t>
            </w:r>
          </w:p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regulacja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obrotu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ekranu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prawo-lewo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180°</w:t>
            </w:r>
          </w:p>
          <w:p w:rsidR="00D82556" w:rsidRPr="005B3892" w:rsidRDefault="00D82556" w:rsidP="00D82556">
            <w:pPr>
              <w:ind w:left="-3"/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obrót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ramienia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o 360°</w:t>
            </w:r>
          </w:p>
        </w:tc>
        <w:tc>
          <w:tcPr>
            <w:tcW w:w="586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Regulacja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obrotu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ekranu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prawo-lewo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180°</w:t>
            </w:r>
          </w:p>
          <w:p w:rsidR="00D82556" w:rsidRPr="005B3892" w:rsidRDefault="00D82556" w:rsidP="00D82556">
            <w:pPr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obrót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ramienia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o 360°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maksymalny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wysięg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ramienia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524 mm </w:t>
            </w:r>
          </w:p>
        </w:tc>
        <w:tc>
          <w:tcPr>
            <w:tcW w:w="5861" w:type="dxa"/>
            <w:vAlign w:val="center"/>
          </w:tcPr>
          <w:p w:rsidR="00D82556" w:rsidRPr="005B3892" w:rsidRDefault="00D82556" w:rsidP="00D82556">
            <w:pPr>
              <w:jc w:val="both"/>
              <w:rPr>
                <w:rFonts w:asciiTheme="minorHAnsi" w:hAnsiTheme="minorHAnsi"/>
                <w:szCs w:val="18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524 mm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852BB1">
            <w:pPr>
              <w:ind w:left="-3"/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regulacja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obrotu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względem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osi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monitora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D82556" w:rsidRPr="005B3892" w:rsidRDefault="00852BB1" w:rsidP="00D82556">
            <w:pPr>
              <w:jc w:val="both"/>
              <w:rPr>
                <w:rFonts w:asciiTheme="minorHAnsi" w:hAnsiTheme="minorHAnsi"/>
                <w:b/>
                <w:szCs w:val="18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360° -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funkcja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PIVOT</w:t>
            </w: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D82556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kompatybilny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z VESA (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rozstaw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otworów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montażowych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)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norma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:</w:t>
            </w:r>
          </w:p>
          <w:p w:rsidR="00D82556" w:rsidRPr="005B3892" w:rsidRDefault="00D82556" w:rsidP="00852BB1">
            <w:pPr>
              <w:ind w:left="-3"/>
              <w:rPr>
                <w:rFonts w:asciiTheme="minorHAnsi" w:hAnsiTheme="minorHAnsi"/>
                <w:szCs w:val="18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VESA 75</w:t>
            </w:r>
            <w:r w:rsidR="00852BB1"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, </w:t>
            </w: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VESA </w:t>
            </w:r>
            <w:r w:rsidR="00852BB1"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100 </w:t>
            </w:r>
          </w:p>
        </w:tc>
        <w:tc>
          <w:tcPr>
            <w:tcW w:w="5861" w:type="dxa"/>
            <w:vAlign w:val="center"/>
          </w:tcPr>
          <w:p w:rsidR="00852BB1" w:rsidRPr="005B3892" w:rsidRDefault="00852BB1" w:rsidP="00852BB1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VESA 75(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odstęp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otworów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75mm x 75 mm)</w:t>
            </w:r>
          </w:p>
          <w:p w:rsidR="00852BB1" w:rsidRPr="005B3892" w:rsidRDefault="00852BB1" w:rsidP="00852BB1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VESA 100 (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odstęp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otworów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100mm x 100 mm)</w:t>
            </w:r>
          </w:p>
          <w:p w:rsidR="00D82556" w:rsidRPr="005B3892" w:rsidRDefault="00D82556" w:rsidP="00D82556">
            <w:pPr>
              <w:shd w:val="clear" w:color="auto" w:fill="FFFFFF"/>
              <w:rPr>
                <w:rFonts w:asciiTheme="minorHAnsi" w:hAnsiTheme="minorHAnsi"/>
                <w:szCs w:val="18"/>
              </w:rPr>
            </w:pPr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D82556" w:rsidP="00852BB1">
            <w:pPr>
              <w:ind w:left="-3"/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prowadnice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przewodów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</w:p>
        </w:tc>
        <w:tc>
          <w:tcPr>
            <w:tcW w:w="5861" w:type="dxa"/>
            <w:vAlign w:val="center"/>
          </w:tcPr>
          <w:p w:rsidR="00D82556" w:rsidRPr="005B3892" w:rsidRDefault="00852BB1" w:rsidP="00D82556">
            <w:pPr>
              <w:jc w:val="both"/>
              <w:rPr>
                <w:rFonts w:asciiTheme="minorHAnsi" w:hAnsiTheme="minorHAnsi"/>
                <w:szCs w:val="18"/>
              </w:rPr>
            </w:pPr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w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ramieniu</w:t>
            </w:r>
            <w:proofErr w:type="spellEnd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 xml:space="preserve"> </w:t>
            </w: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uchwytu</w:t>
            </w:r>
            <w:proofErr w:type="spellEnd"/>
          </w:p>
        </w:tc>
      </w:tr>
      <w:tr w:rsidR="00D82556" w:rsidRPr="00943392" w:rsidTr="00B442D4">
        <w:tc>
          <w:tcPr>
            <w:tcW w:w="2781" w:type="dxa"/>
            <w:vAlign w:val="center"/>
          </w:tcPr>
          <w:p w:rsidR="00D82556" w:rsidRPr="005B3892" w:rsidRDefault="00852BB1" w:rsidP="00852BB1">
            <w:pPr>
              <w:ind w:left="-3"/>
              <w:rPr>
                <w:rFonts w:asciiTheme="minorHAnsi" w:hAnsiTheme="minorHAnsi" w:cstheme="minorHAnsi"/>
                <w:bCs/>
                <w:szCs w:val="18"/>
                <w:lang w:val="en-GB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kolor</w:t>
            </w:r>
            <w:proofErr w:type="spellEnd"/>
          </w:p>
        </w:tc>
        <w:tc>
          <w:tcPr>
            <w:tcW w:w="5861" w:type="dxa"/>
            <w:vAlign w:val="center"/>
          </w:tcPr>
          <w:p w:rsidR="00D82556" w:rsidRPr="005B3892" w:rsidRDefault="00852BB1" w:rsidP="00D8255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proofErr w:type="spellStart"/>
            <w:r w:rsidRPr="005B3892">
              <w:rPr>
                <w:rFonts w:asciiTheme="minorHAnsi" w:hAnsiTheme="minorHAnsi" w:cstheme="minorHAnsi"/>
                <w:bCs/>
                <w:szCs w:val="18"/>
                <w:lang w:val="en-GB"/>
              </w:rPr>
              <w:t>czarny</w:t>
            </w:r>
            <w:proofErr w:type="spellEnd"/>
          </w:p>
        </w:tc>
      </w:tr>
    </w:tbl>
    <w:p w:rsidR="00F21B62" w:rsidRDefault="00F21B62" w:rsidP="002517E1"/>
    <w:p w:rsidR="00F40607" w:rsidRDefault="00F40607" w:rsidP="00F40607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 w:rsidR="005B3892"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5B3892" w:rsidRPr="005B3892" w:rsidRDefault="005B3892" w:rsidP="00F40607">
      <w:pPr>
        <w:pStyle w:val="Tekstpodstawowy2"/>
        <w:numPr>
          <w:ilvl w:val="1"/>
          <w:numId w:val="18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852BB1" w:rsidRDefault="005B3892" w:rsidP="00852BB1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  <w:r>
        <w:rPr>
          <w:rFonts w:ascii="Open Sans" w:eastAsia="Times New Roman" w:hAnsi="Open Sans" w:cs="Open Sans"/>
          <w:sz w:val="20"/>
          <w:szCs w:val="20"/>
          <w:lang w:eastAsia="x-none"/>
        </w:rPr>
        <w:t>M</w:t>
      </w:r>
      <w:r w:rsidR="00852BB1" w:rsidRPr="007F39AD">
        <w:rPr>
          <w:rFonts w:ascii="Open Sans" w:eastAsia="Times New Roman" w:hAnsi="Open Sans" w:cs="Open Sans"/>
          <w:sz w:val="20"/>
          <w:szCs w:val="20"/>
          <w:lang w:eastAsia="x-none"/>
        </w:rPr>
        <w:t>in. 2-letnia gwarancja producenta świadczona na miejscu u klienta .</w:t>
      </w:r>
    </w:p>
    <w:p w:rsidR="00852BB1" w:rsidRPr="00D82556" w:rsidRDefault="00852BB1" w:rsidP="00852BB1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82556">
        <w:rPr>
          <w:rFonts w:ascii="Open Sans" w:hAnsi="Open Sans" w:cs="Open Sans"/>
          <w:sz w:val="20"/>
          <w:szCs w:val="20"/>
        </w:rPr>
        <w:t>Czas reakcji serwisu – 3 dni robocze.</w:t>
      </w:r>
    </w:p>
    <w:p w:rsidR="00852BB1" w:rsidRPr="007F39AD" w:rsidRDefault="00852BB1" w:rsidP="00852BB1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:rsidR="00852BB1" w:rsidRPr="00442C44" w:rsidRDefault="00852BB1" w:rsidP="00852BB1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</w:rPr>
        <w:t xml:space="preserve"> 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W Opisie Przedmiotu Zamówienia (OPZ) użyto do opisania przedmiotu zamówienia oznaczeń wskazujących konkretnego producenta i konkretny produkt. Zamawiający dopuszcza zastosowanie </w:t>
      </w:r>
      <w:r w:rsidRPr="79A45A28">
        <w:rPr>
          <w:rFonts w:ascii="Open Sans" w:hAnsi="Open Sans" w:cs="Open Sans"/>
          <w:sz w:val="20"/>
          <w:szCs w:val="20"/>
          <w:lang w:val="pl-PL"/>
        </w:rPr>
        <w:lastRenderedPageBreak/>
        <w:t>produktów równoważnych, przez które należy rozumieć produkty o parametrach nie gorszych od przedstawionych w OPZ.</w:t>
      </w:r>
      <w:r w:rsidRPr="00F4060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 równoważności, opisanych </w:t>
      </w:r>
      <w:r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5B3892" w:rsidRDefault="005B3892" w:rsidP="00852BB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u w:val="single"/>
          <w:lang w:val="pl-PL"/>
        </w:rPr>
      </w:pPr>
    </w:p>
    <w:p w:rsidR="00852BB1" w:rsidRPr="00442C44" w:rsidRDefault="00852BB1" w:rsidP="00852BB1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 xml:space="preserve">Ciężar udowodnienia, że oferowany przedmiot zamówienia jest równoważny i spełnia wszystkie </w:t>
      </w:r>
      <w:r w:rsidR="005B3892">
        <w:rPr>
          <w:rFonts w:ascii="Open Sans" w:hAnsi="Open Sans" w:cs="Open Sans"/>
          <w:sz w:val="20"/>
          <w:szCs w:val="20"/>
          <w:u w:val="single"/>
          <w:lang w:val="pl-PL"/>
        </w:rPr>
        <w:t xml:space="preserve">wymagania </w:t>
      </w: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określone przez Zamawiającego w SIWZ spoczywa na Wykonawcy.</w:t>
      </w:r>
    </w:p>
    <w:p w:rsidR="005B3892" w:rsidRDefault="005B3892" w:rsidP="00852BB1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</w:p>
    <w:p w:rsidR="00852BB1" w:rsidRPr="00F40607" w:rsidRDefault="00852BB1" w:rsidP="00852BB1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F40607" w:rsidRDefault="00F40607" w:rsidP="009D6E85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9D6E85" w:rsidRDefault="009D6E85" w:rsidP="009D6E85"/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5840"/>
      </w:tblGrid>
      <w:tr w:rsidR="00B1348C" w:rsidRPr="000745AB" w:rsidTr="007C0283">
        <w:tc>
          <w:tcPr>
            <w:tcW w:w="8621" w:type="dxa"/>
            <w:gridSpan w:val="2"/>
          </w:tcPr>
          <w:p w:rsidR="00B1348C" w:rsidRPr="000745AB" w:rsidRDefault="00B1348C" w:rsidP="007C02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1348C" w:rsidRPr="00203C3E" w:rsidRDefault="00B1348C" w:rsidP="007C02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i-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  <w:r w:rsidR="005B389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1348C" w:rsidRPr="000772B4" w:rsidRDefault="00B1348C" w:rsidP="007C02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3C3E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1348C" w:rsidRPr="00943392" w:rsidTr="007C0283">
        <w:trPr>
          <w:trHeight w:val="344"/>
        </w:trPr>
        <w:tc>
          <w:tcPr>
            <w:tcW w:w="2781" w:type="dxa"/>
          </w:tcPr>
          <w:p w:rsidR="00B1348C" w:rsidRPr="00943392" w:rsidRDefault="00B1348C" w:rsidP="007C028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840" w:type="dxa"/>
          </w:tcPr>
          <w:p w:rsidR="00B1348C" w:rsidRPr="00943392" w:rsidRDefault="00B1348C" w:rsidP="007C028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943392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772B4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Technologia wyświetlania</w:t>
            </w:r>
          </w:p>
        </w:tc>
        <w:tc>
          <w:tcPr>
            <w:tcW w:w="5840" w:type="dxa"/>
            <w:vAlign w:val="center"/>
          </w:tcPr>
          <w:p w:rsidR="00B1348C" w:rsidRPr="000772B4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DLP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Rozdzielczość natywna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1024 x 768 (XGA)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Rozdzielczość maksymalna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1920 x 1200 (WUXGA)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Format obrazu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4:3</w:t>
            </w:r>
            <w:r w:rsidRPr="000A6879">
              <w:rPr>
                <w:rFonts w:ascii="Calibri" w:hAnsi="Calibri"/>
                <w:szCs w:val="18"/>
              </w:rPr>
              <w:br/>
              <w:t>16:9</w:t>
            </w:r>
            <w:r w:rsidRPr="000A6879">
              <w:rPr>
                <w:rFonts w:ascii="Calibri" w:hAnsi="Calibri"/>
                <w:szCs w:val="18"/>
              </w:rPr>
              <w:br/>
              <w:t>16:10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4000 lm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Kontrast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20 000:1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Wielkość rzutowanego obrazu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30" - 300"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Żywotność lampy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4 000 h (tryb normalny)</w:t>
            </w:r>
            <w:r w:rsidRPr="000A6879">
              <w:rPr>
                <w:rFonts w:ascii="Calibri" w:hAnsi="Calibri"/>
                <w:szCs w:val="18"/>
              </w:rPr>
              <w:br/>
              <w:t>10 000 h (tryb ekonomiczny)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Złącza wejścia / wyjścia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Wejście audio - 1 szt.</w:t>
            </w:r>
            <w:r w:rsidRPr="000A6879">
              <w:rPr>
                <w:rFonts w:ascii="Calibri" w:hAnsi="Calibri"/>
                <w:szCs w:val="18"/>
              </w:rPr>
              <w:br/>
              <w:t>Wyjście audio - 1 szt.</w:t>
            </w:r>
            <w:r w:rsidRPr="000A6879">
              <w:rPr>
                <w:rFonts w:ascii="Calibri" w:hAnsi="Calibri"/>
                <w:szCs w:val="18"/>
              </w:rPr>
              <w:br/>
            </w:r>
            <w:proofErr w:type="spellStart"/>
            <w:r w:rsidRPr="000A6879">
              <w:rPr>
                <w:rFonts w:ascii="Calibri" w:hAnsi="Calibri"/>
                <w:szCs w:val="18"/>
              </w:rPr>
              <w:t>Composite</w:t>
            </w:r>
            <w:proofErr w:type="spellEnd"/>
            <w:r w:rsidRPr="000A6879">
              <w:rPr>
                <w:rFonts w:ascii="Calibri" w:hAnsi="Calibri"/>
                <w:szCs w:val="18"/>
              </w:rPr>
              <w:t xml:space="preserve"> video (RCA) - 1 szt.</w:t>
            </w:r>
            <w:r w:rsidRPr="000A6879">
              <w:rPr>
                <w:rFonts w:ascii="Calibri" w:hAnsi="Calibri"/>
                <w:szCs w:val="18"/>
              </w:rPr>
              <w:br/>
              <w:t>HDMI - 1 szt.</w:t>
            </w:r>
            <w:r w:rsidRPr="000A6879">
              <w:rPr>
                <w:rFonts w:ascii="Calibri" w:hAnsi="Calibri"/>
                <w:szCs w:val="18"/>
              </w:rPr>
              <w:br/>
              <w:t>HDMI/MHL - 1 szt.</w:t>
            </w:r>
            <w:r w:rsidRPr="000A6879">
              <w:rPr>
                <w:rFonts w:ascii="Calibri" w:hAnsi="Calibri"/>
                <w:szCs w:val="18"/>
              </w:rPr>
              <w:br/>
              <w:t>VGA in (D-</w:t>
            </w:r>
            <w:proofErr w:type="spellStart"/>
            <w:r w:rsidRPr="000A6879">
              <w:rPr>
                <w:rFonts w:ascii="Calibri" w:hAnsi="Calibri"/>
                <w:szCs w:val="18"/>
              </w:rPr>
              <w:t>sub</w:t>
            </w:r>
            <w:proofErr w:type="spellEnd"/>
            <w:r w:rsidRPr="000A6879">
              <w:rPr>
                <w:rFonts w:ascii="Calibri" w:hAnsi="Calibri"/>
                <w:szCs w:val="18"/>
              </w:rPr>
              <w:t>) - 1 szt.</w:t>
            </w:r>
            <w:r w:rsidRPr="000A6879">
              <w:rPr>
                <w:rFonts w:ascii="Calibri" w:hAnsi="Calibri"/>
                <w:szCs w:val="18"/>
              </w:rPr>
              <w:br/>
              <w:t>VGA out (D-</w:t>
            </w:r>
            <w:proofErr w:type="spellStart"/>
            <w:r w:rsidRPr="000A6879">
              <w:rPr>
                <w:rFonts w:ascii="Calibri" w:hAnsi="Calibri"/>
                <w:szCs w:val="18"/>
              </w:rPr>
              <w:t>sub</w:t>
            </w:r>
            <w:proofErr w:type="spellEnd"/>
            <w:r w:rsidRPr="000A6879">
              <w:rPr>
                <w:rFonts w:ascii="Calibri" w:hAnsi="Calibri"/>
                <w:szCs w:val="18"/>
              </w:rPr>
              <w:t>) - 1 szt.</w:t>
            </w:r>
            <w:r w:rsidRPr="000A6879">
              <w:rPr>
                <w:rFonts w:ascii="Calibri" w:hAnsi="Calibri"/>
                <w:szCs w:val="18"/>
              </w:rPr>
              <w:br/>
              <w:t>S-Video - 1 szt.</w:t>
            </w:r>
            <w:r w:rsidRPr="000A6879">
              <w:rPr>
                <w:rFonts w:ascii="Calibri" w:hAnsi="Calibri"/>
                <w:szCs w:val="18"/>
              </w:rPr>
              <w:br/>
              <w:t>USB 2.0 (zasilanie) - 1 szt.</w:t>
            </w:r>
            <w:r w:rsidRPr="000A6879">
              <w:rPr>
                <w:rFonts w:ascii="Calibri" w:hAnsi="Calibri"/>
                <w:szCs w:val="18"/>
              </w:rPr>
              <w:br/>
              <w:t>Mini USB - 1 szt.</w:t>
            </w:r>
            <w:r w:rsidRPr="000A6879">
              <w:rPr>
                <w:rFonts w:ascii="Calibri" w:hAnsi="Calibri"/>
                <w:szCs w:val="18"/>
              </w:rPr>
              <w:br/>
              <w:t>RS-232 - 1 szt.</w:t>
            </w:r>
            <w:r w:rsidRPr="000A6879">
              <w:rPr>
                <w:rFonts w:ascii="Calibri" w:hAnsi="Calibri"/>
                <w:szCs w:val="18"/>
              </w:rPr>
              <w:br/>
              <w:t>AC in (wejście zasilania) - 1 szt.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 xml:space="preserve">3D </w:t>
            </w:r>
            <w:proofErr w:type="spellStart"/>
            <w:r w:rsidRPr="000A6879">
              <w:rPr>
                <w:rFonts w:ascii="Calibri" w:hAnsi="Calibri"/>
                <w:szCs w:val="18"/>
              </w:rPr>
              <w:t>Ready</w:t>
            </w:r>
            <w:proofErr w:type="spellEnd"/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Tak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Łączność bezprzewodowa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Nie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Tak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Głośność pracy (w trybie standardowym)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 xml:space="preserve">34 </w:t>
            </w:r>
            <w:proofErr w:type="spellStart"/>
            <w:r w:rsidRPr="000A6879">
              <w:rPr>
                <w:rFonts w:ascii="Calibri" w:hAnsi="Calibri"/>
                <w:szCs w:val="18"/>
              </w:rPr>
              <w:t>dB</w:t>
            </w:r>
            <w:proofErr w:type="spellEnd"/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Głośność pracy (w trybie ekonomicznym)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 xml:space="preserve">29 </w:t>
            </w:r>
            <w:proofErr w:type="spellStart"/>
            <w:r w:rsidRPr="000A6879">
              <w:rPr>
                <w:rFonts w:ascii="Calibri" w:hAnsi="Calibri"/>
                <w:szCs w:val="18"/>
              </w:rPr>
              <w:t>dB</w:t>
            </w:r>
            <w:proofErr w:type="spellEnd"/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Pobór mocy podczas pracy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355 W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Pobór mocy podczas spoczynku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&lt; 0.5 W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Możliwość regulacja zniekształcenia trapezowego‎ (</w:t>
            </w:r>
            <w:proofErr w:type="spellStart"/>
            <w:r w:rsidRPr="000A6879">
              <w:rPr>
                <w:rFonts w:ascii="Calibri" w:hAnsi="Calibri"/>
                <w:szCs w:val="18"/>
              </w:rPr>
              <w:t>Keystone</w:t>
            </w:r>
            <w:proofErr w:type="spellEnd"/>
            <w:r w:rsidRPr="000A6879">
              <w:rPr>
                <w:rFonts w:ascii="Calibri" w:hAnsi="Calibri"/>
                <w:szCs w:val="18"/>
              </w:rPr>
              <w:t>)</w:t>
            </w:r>
            <w:r w:rsidRPr="000A6879">
              <w:rPr>
                <w:rFonts w:ascii="Calibri" w:hAnsi="Calibri"/>
                <w:szCs w:val="18"/>
              </w:rPr>
              <w:br/>
              <w:t>Możliwość zabezpieczenia linką (</w:t>
            </w:r>
            <w:proofErr w:type="spellStart"/>
            <w:r w:rsidRPr="000A6879">
              <w:rPr>
                <w:rFonts w:ascii="Calibri" w:hAnsi="Calibri"/>
                <w:szCs w:val="18"/>
              </w:rPr>
              <w:t>Kensington</w:t>
            </w:r>
            <w:proofErr w:type="spellEnd"/>
            <w:r w:rsidRPr="000A6879">
              <w:rPr>
                <w:rFonts w:ascii="Calibri" w:hAnsi="Calibri"/>
                <w:szCs w:val="18"/>
              </w:rPr>
              <w:t xml:space="preserve"> Lock)</w:t>
            </w:r>
          </w:p>
        </w:tc>
      </w:tr>
      <w:tr w:rsidR="00B1348C" w:rsidRPr="00943392" w:rsidTr="007C0283">
        <w:tc>
          <w:tcPr>
            <w:tcW w:w="2781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5840" w:type="dxa"/>
            <w:vAlign w:val="center"/>
          </w:tcPr>
          <w:p w:rsidR="00B1348C" w:rsidRPr="000A6879" w:rsidRDefault="00B1348C" w:rsidP="007C0283">
            <w:pPr>
              <w:jc w:val="center"/>
              <w:rPr>
                <w:rFonts w:ascii="Calibri" w:hAnsi="Calibri"/>
                <w:szCs w:val="18"/>
              </w:rPr>
            </w:pPr>
            <w:r w:rsidRPr="000A6879">
              <w:rPr>
                <w:rFonts w:ascii="Calibri" w:hAnsi="Calibri"/>
                <w:szCs w:val="18"/>
              </w:rPr>
              <w:t>Pilot</w:t>
            </w:r>
          </w:p>
        </w:tc>
      </w:tr>
    </w:tbl>
    <w:p w:rsidR="00B1348C" w:rsidRDefault="00B1348C" w:rsidP="00B1348C"/>
    <w:p w:rsidR="005B3892" w:rsidRDefault="005B3892" w:rsidP="005B3892">
      <w:pPr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F40607">
        <w:rPr>
          <w:rFonts w:ascii="Open Sans" w:hAnsi="Open Sans" w:cs="Open Sans"/>
          <w:b/>
          <w:bCs/>
          <w:sz w:val="20"/>
          <w:szCs w:val="20"/>
          <w:lang w:eastAsia="x-none"/>
        </w:rPr>
        <w:t>Ponadto Wykonawca oświadcza, iż oferowany sp</w:t>
      </w:r>
      <w:r>
        <w:rPr>
          <w:rFonts w:ascii="Open Sans" w:hAnsi="Open Sans" w:cs="Open Sans"/>
          <w:b/>
          <w:bCs/>
          <w:sz w:val="20"/>
          <w:szCs w:val="20"/>
          <w:lang w:eastAsia="x-none"/>
        </w:rPr>
        <w:t>rzęt spełnia poniższe wymagania:</w:t>
      </w:r>
    </w:p>
    <w:p w:rsidR="00F21B62" w:rsidRDefault="00F21B62" w:rsidP="002517E1"/>
    <w:p w:rsidR="00B1348C" w:rsidRDefault="00B1348C" w:rsidP="00B1348C">
      <w:pPr>
        <w:pStyle w:val="Tekstpodstawowy2"/>
        <w:numPr>
          <w:ilvl w:val="1"/>
          <w:numId w:val="18"/>
        </w:numPr>
        <w:spacing w:after="0" w:line="320" w:lineRule="exact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b/>
          <w:bCs/>
          <w:sz w:val="20"/>
          <w:szCs w:val="20"/>
          <w:lang w:val="pl-PL"/>
        </w:rPr>
        <w:t>Gwarancja:</w:t>
      </w:r>
    </w:p>
    <w:p w:rsidR="00B1348C" w:rsidRDefault="005B3892" w:rsidP="00B1348C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  <w:r>
        <w:rPr>
          <w:rFonts w:ascii="Open Sans" w:eastAsia="Times New Roman" w:hAnsi="Open Sans" w:cs="Open Sans"/>
          <w:sz w:val="20"/>
          <w:szCs w:val="20"/>
          <w:lang w:eastAsia="x-none"/>
        </w:rPr>
        <w:t>M</w:t>
      </w:r>
      <w:r w:rsidR="00B1348C" w:rsidRPr="007F39AD">
        <w:rPr>
          <w:rFonts w:ascii="Open Sans" w:eastAsia="Times New Roman" w:hAnsi="Open Sans" w:cs="Open Sans"/>
          <w:sz w:val="20"/>
          <w:szCs w:val="20"/>
          <w:lang w:eastAsia="x-none"/>
        </w:rPr>
        <w:t>in. 2-letnia gwarancja producenta świadczona na miejscu u klienta .</w:t>
      </w:r>
    </w:p>
    <w:p w:rsidR="00B1348C" w:rsidRPr="00D82556" w:rsidRDefault="00B1348C" w:rsidP="00B1348C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82556">
        <w:rPr>
          <w:rFonts w:ascii="Open Sans" w:hAnsi="Open Sans" w:cs="Open Sans"/>
          <w:sz w:val="20"/>
          <w:szCs w:val="20"/>
        </w:rPr>
        <w:lastRenderedPageBreak/>
        <w:t>Czas reakcji serwisu – 3 dni robocze.</w:t>
      </w:r>
    </w:p>
    <w:p w:rsidR="00B1348C" w:rsidRPr="007F39AD" w:rsidRDefault="00B1348C" w:rsidP="00B1348C">
      <w:pPr>
        <w:pStyle w:val="Akapitzlist"/>
        <w:spacing w:after="0"/>
        <w:ind w:left="360"/>
        <w:jc w:val="both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:rsidR="00B1348C" w:rsidRPr="00442C44" w:rsidRDefault="00B1348C" w:rsidP="00B1348C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79A45A28">
        <w:rPr>
          <w:rFonts w:ascii="Open Sans" w:hAnsi="Open Sans" w:cs="Open Sans"/>
          <w:sz w:val="20"/>
          <w:szCs w:val="20"/>
          <w:lang w:val="pl-PL"/>
        </w:rPr>
        <w:t>W Opisie Przedmiotu Zamówienia (OPZ) użyto do opisania przedmiotu zamówienia oznaczeń wskazujących konkretnego producenta i konkretny produkt. Zamawiający dopuszcza zastosowanie produktów równoważnych, przez które należy rozumieć produkty o parametrach nie gorszych od przedstawionych w OPZ.</w:t>
      </w:r>
      <w:r w:rsidRPr="00F4060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W </w:t>
      </w:r>
      <w:r>
        <w:rPr>
          <w:rFonts w:ascii="Open Sans" w:hAnsi="Open Sans" w:cs="Open Sans"/>
          <w:sz w:val="20"/>
          <w:szCs w:val="20"/>
          <w:lang w:val="pl-PL"/>
        </w:rPr>
        <w:t>przypadku zaoferowania innych parametrów</w:t>
      </w:r>
      <w:r w:rsidRPr="79A45A28">
        <w:rPr>
          <w:rFonts w:ascii="Open Sans" w:hAnsi="Open Sans" w:cs="Open Sans"/>
          <w:sz w:val="20"/>
          <w:szCs w:val="20"/>
          <w:lang w:val="pl-PL"/>
        </w:rPr>
        <w:t xml:space="preserve"> do oferty należy załączyć dokładny opis oferowanych produktów, z którego wynikać będzie zachowanie warunków równoważności, opisanych </w:t>
      </w:r>
      <w:r>
        <w:rPr>
          <w:rFonts w:ascii="Open Sans" w:hAnsi="Open Sans" w:cs="Open Sans"/>
          <w:sz w:val="20"/>
          <w:szCs w:val="20"/>
          <w:lang w:val="pl-PL"/>
        </w:rPr>
        <w:t>powyżej</w:t>
      </w:r>
      <w:r w:rsidRPr="79A45A28">
        <w:rPr>
          <w:rFonts w:ascii="Open Sans" w:hAnsi="Open Sans" w:cs="Open Sans"/>
          <w:sz w:val="20"/>
          <w:szCs w:val="20"/>
          <w:lang w:val="pl-PL"/>
        </w:rPr>
        <w:t>.</w:t>
      </w:r>
    </w:p>
    <w:p w:rsidR="005B3892" w:rsidRDefault="005B3892" w:rsidP="00B1348C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sz w:val="20"/>
          <w:szCs w:val="20"/>
          <w:u w:val="single"/>
          <w:lang w:val="pl-PL"/>
        </w:rPr>
      </w:pPr>
    </w:p>
    <w:p w:rsidR="00B1348C" w:rsidRPr="00442C44" w:rsidRDefault="00B1348C" w:rsidP="00B1348C">
      <w:pPr>
        <w:pStyle w:val="Tekstpodstawowy2"/>
        <w:spacing w:after="0" w:line="320" w:lineRule="exact"/>
        <w:ind w:left="792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pl-PL"/>
        </w:rPr>
      </w:pPr>
      <w:r w:rsidRPr="79A45A28">
        <w:rPr>
          <w:rFonts w:ascii="Open Sans" w:hAnsi="Open Sans" w:cs="Open Sans"/>
          <w:sz w:val="20"/>
          <w:szCs w:val="20"/>
          <w:u w:val="single"/>
          <w:lang w:val="pl-PL"/>
        </w:rPr>
        <w:t>Ciężar udowodnienia, że oferowany przedmiot zamówienia jest równoważny i spełnia wszystkie określone przez Zamawiającego w SIWZ spoczywa na Wykonawcy.</w:t>
      </w:r>
    </w:p>
    <w:p w:rsidR="005B3892" w:rsidRDefault="005B3892" w:rsidP="00B1348C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</w:p>
    <w:p w:rsidR="00B1348C" w:rsidRPr="00F40607" w:rsidRDefault="00B1348C" w:rsidP="00B1348C">
      <w:pPr>
        <w:rPr>
          <w:rFonts w:ascii="Open Sans" w:hAnsi="Open Sans" w:cs="Open Sans"/>
          <w:b/>
          <w:sz w:val="20"/>
          <w:szCs w:val="20"/>
          <w:u w:val="single"/>
          <w:lang w:eastAsia="x-none"/>
        </w:rPr>
      </w:pPr>
      <w:r w:rsidRPr="00F40607">
        <w:rPr>
          <w:rFonts w:ascii="Open Sans" w:hAnsi="Open Sans" w:cs="Open Sans"/>
          <w:b/>
          <w:sz w:val="20"/>
          <w:szCs w:val="20"/>
          <w:u w:val="single"/>
          <w:lang w:eastAsia="x-none"/>
        </w:rPr>
        <w:t>Zaoferowanie  parametrów gorszych niż wskazane powyżej będzie skutkowało odrzuceniem oferty</w:t>
      </w:r>
    </w:p>
    <w:p w:rsidR="00B1348C" w:rsidRPr="00442C44" w:rsidRDefault="00B1348C" w:rsidP="00B1348C">
      <w:pPr>
        <w:pStyle w:val="Tekstpodstawowy2"/>
        <w:spacing w:after="0" w:line="320" w:lineRule="exact"/>
        <w:ind w:left="360"/>
        <w:jc w:val="both"/>
        <w:rPr>
          <w:rFonts w:ascii="Open Sans" w:hAnsi="Open Sans" w:cs="Open Sans"/>
          <w:sz w:val="20"/>
          <w:szCs w:val="20"/>
          <w:lang w:val="pl-PL"/>
        </w:rPr>
      </w:pPr>
    </w:p>
    <w:p w:rsidR="008B1268" w:rsidRDefault="008B1268" w:rsidP="002517E1"/>
    <w:p w:rsidR="008B1268" w:rsidRDefault="008B1268" w:rsidP="002517E1"/>
    <w:p w:rsidR="005D07AD" w:rsidRDefault="005D07AD" w:rsidP="002517E1"/>
    <w:p w:rsidR="001F3A46" w:rsidRDefault="001F3A46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Default="005D07AD" w:rsidP="002517E1"/>
    <w:p w:rsidR="005D07AD" w:rsidRPr="005D07AD" w:rsidRDefault="005D07AD" w:rsidP="005D07AD">
      <w:pPr>
        <w:ind w:left="3540" w:firstLine="708"/>
        <w:rPr>
          <w:rFonts w:ascii="Open Sans" w:hAnsi="Open Sans" w:cs="Open Sans"/>
          <w:sz w:val="20"/>
          <w:szCs w:val="20"/>
          <w:lang w:eastAsia="x-none"/>
        </w:rPr>
      </w:pPr>
      <w:r w:rsidRPr="005D07AD">
        <w:rPr>
          <w:rFonts w:ascii="Open Sans" w:hAnsi="Open Sans" w:cs="Open Sans"/>
          <w:sz w:val="20"/>
          <w:szCs w:val="20"/>
          <w:lang w:eastAsia="x-none"/>
        </w:rPr>
        <w:t>……………………………………………………………………</w:t>
      </w:r>
    </w:p>
    <w:p w:rsidR="005D07AD" w:rsidRDefault="005D07AD" w:rsidP="005D07AD">
      <w:pPr>
        <w:ind w:left="4248"/>
      </w:pPr>
      <w:r>
        <w:t>Data i podpis upoważnionego przedstawiciela Wykonawcy</w:t>
      </w:r>
    </w:p>
    <w:p w:rsidR="005D07AD" w:rsidRDefault="00D17EFE" w:rsidP="005D07AD">
      <w:pPr>
        <w:ind w:left="4248"/>
      </w:pPr>
      <w:r>
        <w:t>Potwierdzający prawdziwość</w:t>
      </w:r>
      <w:r w:rsidR="005D07AD">
        <w:t xml:space="preserve"> danych zawartych na stronach </w:t>
      </w:r>
    </w:p>
    <w:p w:rsidR="005D07AD" w:rsidRDefault="005D07AD" w:rsidP="005D07AD">
      <w:pPr>
        <w:ind w:left="4248"/>
      </w:pPr>
      <w:r>
        <w:t xml:space="preserve">od </w:t>
      </w:r>
      <w:r w:rsidR="005B3892">
        <w:t>str.</w:t>
      </w:r>
      <w:r w:rsidR="00B1348C">
        <w:t>1 do 5</w:t>
      </w:r>
      <w:r>
        <w:t xml:space="preserve"> niniejszego załącznika</w:t>
      </w:r>
    </w:p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p w:rsidR="007F39AD" w:rsidRDefault="007F39AD" w:rsidP="002517E1"/>
    <w:sectPr w:rsidR="007F3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42" w:rsidRDefault="008E3A42" w:rsidP="005D07AD">
      <w:r>
        <w:separator/>
      </w:r>
    </w:p>
  </w:endnote>
  <w:endnote w:type="continuationSeparator" w:id="0">
    <w:p w:rsidR="008E3A42" w:rsidRDefault="008E3A42" w:rsidP="005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2163013"/>
      <w:docPartObj>
        <w:docPartGallery w:val="Page Numbers (Bottom of Page)"/>
        <w:docPartUnique/>
      </w:docPartObj>
    </w:sdtPr>
    <w:sdtEndPr/>
    <w:sdtContent>
      <w:p w:rsidR="005D07AD" w:rsidRDefault="005D0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D07AD" w:rsidRDefault="005D0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5B3892" w:rsidRPr="005B3892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D07AD" w:rsidRDefault="005D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42" w:rsidRDefault="008E3A42" w:rsidP="005D07AD">
      <w:r>
        <w:separator/>
      </w:r>
    </w:p>
  </w:footnote>
  <w:footnote w:type="continuationSeparator" w:id="0">
    <w:p w:rsidR="008E3A42" w:rsidRDefault="008E3A42" w:rsidP="005D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D6E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F53CDE"/>
    <w:multiLevelType w:val="hybridMultilevel"/>
    <w:tmpl w:val="673A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600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4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B1911"/>
    <w:multiLevelType w:val="hybridMultilevel"/>
    <w:tmpl w:val="18EC9020"/>
    <w:lvl w:ilvl="0" w:tplc="48D482A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B67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6352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1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204D7"/>
    <w:multiLevelType w:val="hybridMultilevel"/>
    <w:tmpl w:val="99304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53A97"/>
    <w:multiLevelType w:val="hybridMultilevel"/>
    <w:tmpl w:val="413E5CA8"/>
    <w:lvl w:ilvl="0" w:tplc="D1F432E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D4A1A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E22FB8"/>
    <w:multiLevelType w:val="hybridMultilevel"/>
    <w:tmpl w:val="5A8C2F80"/>
    <w:lvl w:ilvl="0" w:tplc="54746B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887C70"/>
    <w:multiLevelType w:val="hybridMultilevel"/>
    <w:tmpl w:val="45A2B188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7BEA1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1"/>
    <w:rsid w:val="001C1E39"/>
    <w:rsid w:val="001F3A46"/>
    <w:rsid w:val="002267C4"/>
    <w:rsid w:val="002332D4"/>
    <w:rsid w:val="0023439A"/>
    <w:rsid w:val="002517E1"/>
    <w:rsid w:val="00270009"/>
    <w:rsid w:val="00282051"/>
    <w:rsid w:val="002C2397"/>
    <w:rsid w:val="0039759C"/>
    <w:rsid w:val="004721E4"/>
    <w:rsid w:val="00474F70"/>
    <w:rsid w:val="004D409B"/>
    <w:rsid w:val="00501BF1"/>
    <w:rsid w:val="00522BE2"/>
    <w:rsid w:val="005B3892"/>
    <w:rsid w:val="005D07AD"/>
    <w:rsid w:val="00647609"/>
    <w:rsid w:val="006A1E0A"/>
    <w:rsid w:val="006B7FDF"/>
    <w:rsid w:val="007321F2"/>
    <w:rsid w:val="007869FB"/>
    <w:rsid w:val="007F39AD"/>
    <w:rsid w:val="00852BB1"/>
    <w:rsid w:val="008B1268"/>
    <w:rsid w:val="008E3A42"/>
    <w:rsid w:val="009260AB"/>
    <w:rsid w:val="00997DA1"/>
    <w:rsid w:val="009A6959"/>
    <w:rsid w:val="009D6E85"/>
    <w:rsid w:val="00A20DE3"/>
    <w:rsid w:val="00A736C4"/>
    <w:rsid w:val="00B1348C"/>
    <w:rsid w:val="00B442D4"/>
    <w:rsid w:val="00B77A2E"/>
    <w:rsid w:val="00BA16E3"/>
    <w:rsid w:val="00BC47C8"/>
    <w:rsid w:val="00C546D1"/>
    <w:rsid w:val="00C74D42"/>
    <w:rsid w:val="00C83D3C"/>
    <w:rsid w:val="00CB0389"/>
    <w:rsid w:val="00CF7555"/>
    <w:rsid w:val="00D17EFE"/>
    <w:rsid w:val="00D82556"/>
    <w:rsid w:val="00DA54C7"/>
    <w:rsid w:val="00F21B62"/>
    <w:rsid w:val="00F40607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6E1A"/>
  <w15:chartTrackingRefBased/>
  <w15:docId w15:val="{801D385D-21A0-480C-BDFA-E91E07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E1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17E1"/>
    <w:pPr>
      <w:ind w:left="360"/>
      <w:jc w:val="center"/>
    </w:pPr>
    <w:rPr>
      <w:rFonts w:cs="Times New Roman"/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2517E1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character" w:styleId="Hipercze">
    <w:name w:val="Hyperlink"/>
    <w:semiHidden/>
    <w:unhideWhenUsed/>
    <w:rsid w:val="002517E1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2517E1"/>
    <w:pPr>
      <w:spacing w:after="120" w:line="480" w:lineRule="auto"/>
    </w:pPr>
    <w:rPr>
      <w:rFonts w:cs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17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2517E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517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1">
    <w:name w:val="1"/>
    <w:rsid w:val="002517E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2517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74D4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6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6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zwaprodfirma1">
    <w:name w:val="nazwa_prod_firma1"/>
    <w:basedOn w:val="Domylnaczcionkaakapitu"/>
    <w:rsid w:val="008B1268"/>
    <w:rPr>
      <w:b/>
      <w:bCs/>
      <w:sz w:val="39"/>
      <w:szCs w:val="39"/>
    </w:rPr>
  </w:style>
  <w:style w:type="paragraph" w:styleId="Bezodstpw">
    <w:name w:val="No Spacing"/>
    <w:qFormat/>
    <w:rsid w:val="00732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D0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7AD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7AD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042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731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476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7396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2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274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E5AE-673F-4CE7-9E94-0E4DB0D1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Karolina Kmiecik-Springer</cp:lastModifiedBy>
  <cp:revision>3</cp:revision>
  <cp:lastPrinted>2018-10-29T08:21:00Z</cp:lastPrinted>
  <dcterms:created xsi:type="dcterms:W3CDTF">2018-10-29T13:51:00Z</dcterms:created>
  <dcterms:modified xsi:type="dcterms:W3CDTF">2018-10-29T14:05:00Z</dcterms:modified>
</cp:coreProperties>
</file>