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72" w:rsidRPr="00D803AC" w:rsidRDefault="00630B72">
      <w:pPr>
        <w:pBdr>
          <w:bottom w:val="single" w:sz="6" w:space="1" w:color="auto"/>
        </w:pBdr>
        <w:spacing w:after="0" w:line="200" w:lineRule="exact"/>
        <w:rPr>
          <w:sz w:val="18"/>
          <w:szCs w:val="20"/>
        </w:rPr>
      </w:pPr>
      <w:bookmarkStart w:id="0" w:name="_GoBack"/>
      <w:bookmarkEnd w:id="0"/>
    </w:p>
    <w:p w:rsidR="00D803AC" w:rsidRPr="00D803AC" w:rsidRDefault="00D803AC">
      <w:pPr>
        <w:spacing w:after="0" w:line="200" w:lineRule="exact"/>
        <w:rPr>
          <w:sz w:val="18"/>
          <w:szCs w:val="20"/>
        </w:rPr>
      </w:pPr>
    </w:p>
    <w:p w:rsidR="00630B72" w:rsidRPr="00D803AC" w:rsidRDefault="000A4128">
      <w:pPr>
        <w:spacing w:before="24" w:after="0" w:line="240" w:lineRule="auto"/>
        <w:ind w:left="194" w:right="-20"/>
        <w:rPr>
          <w:rFonts w:ascii="Arial" w:eastAsia="Arial" w:hAnsi="Arial" w:cs="Arial"/>
          <w:b/>
          <w:sz w:val="24"/>
          <w:szCs w:val="28"/>
          <w:lang w:val="pl-PL"/>
        </w:rPr>
      </w:pPr>
      <w:r w:rsidRPr="00D803AC">
        <w:rPr>
          <w:rFonts w:ascii="Arial" w:eastAsia="Arial" w:hAnsi="Arial" w:cs="Arial"/>
          <w:b/>
          <w:sz w:val="24"/>
          <w:szCs w:val="28"/>
        </w:rPr>
        <w:t>Specyfikacja papieru termicznego dla Urządzeń typu Pay &amp; Display firmy SIEMENS</w:t>
      </w:r>
    </w:p>
    <w:p w:rsidR="00630B72" w:rsidRPr="00D803AC" w:rsidRDefault="00630B72">
      <w:pPr>
        <w:spacing w:after="0" w:line="200" w:lineRule="exact"/>
        <w:rPr>
          <w:sz w:val="18"/>
          <w:szCs w:val="20"/>
          <w:lang w:val="pl-PL"/>
        </w:rPr>
      </w:pPr>
    </w:p>
    <w:p w:rsidR="00630B72" w:rsidRPr="00D803AC" w:rsidRDefault="00630B72">
      <w:pPr>
        <w:spacing w:before="12" w:after="0" w:line="280" w:lineRule="exact"/>
        <w:rPr>
          <w:sz w:val="24"/>
          <w:szCs w:val="28"/>
          <w:lang w:val="pl-PL"/>
        </w:rPr>
      </w:pPr>
    </w:p>
    <w:p w:rsidR="00630B72" w:rsidRPr="00D803AC" w:rsidRDefault="000A4128">
      <w:pPr>
        <w:spacing w:after="0" w:line="240" w:lineRule="auto"/>
        <w:ind w:left="194" w:right="211"/>
        <w:rPr>
          <w:rFonts w:ascii="Arial" w:eastAsia="Arial" w:hAnsi="Arial" w:cs="Arial"/>
          <w:sz w:val="20"/>
          <w:lang w:val="pl-PL"/>
        </w:rPr>
      </w:pPr>
      <w:r w:rsidRPr="00D803AC">
        <w:rPr>
          <w:rFonts w:ascii="Arial" w:eastAsia="Arial" w:hAnsi="Arial" w:cs="Arial"/>
          <w:sz w:val="20"/>
        </w:rPr>
        <w:t>Papier używany w urządzeniach typu Pay and Display firmy Siemens musi być zgodny z następującymi specyfikacjami. Drukarki, których używane są uzgodnione z tą specyfikacją. Odchylenia od tej specyfikacji mogą doprowadzić do uszkodzenia drukarki.</w:t>
      </w:r>
    </w:p>
    <w:p w:rsidR="00630B72" w:rsidRPr="00D803AC" w:rsidRDefault="00630B72">
      <w:pPr>
        <w:spacing w:after="0" w:line="120" w:lineRule="exact"/>
        <w:rPr>
          <w:sz w:val="10"/>
          <w:szCs w:val="12"/>
          <w:lang w:val="pl-PL"/>
        </w:rPr>
      </w:pPr>
    </w:p>
    <w:p w:rsidR="00630B72" w:rsidRPr="00D803AC" w:rsidRDefault="000A4128">
      <w:pPr>
        <w:spacing w:after="0" w:line="239" w:lineRule="auto"/>
        <w:ind w:left="194" w:right="341"/>
        <w:rPr>
          <w:rFonts w:ascii="Arial" w:eastAsia="Arial" w:hAnsi="Arial" w:cs="Arial"/>
          <w:sz w:val="20"/>
          <w:lang w:val="pl-PL"/>
        </w:rPr>
      </w:pPr>
      <w:r w:rsidRPr="00D803AC">
        <w:rPr>
          <w:rFonts w:ascii="Arial" w:eastAsia="Arial" w:hAnsi="Arial" w:cs="Arial"/>
          <w:sz w:val="20"/>
        </w:rPr>
        <w:t>Jako, że nie możemy wykluczyć wystąpienia odchyleń od specyfikacji gdy wykorzystywany jest papier pochodzący od innych producentów, nie bierzemy żadnej odpowiedzialności za funkcjonowanie systemu drukowania lub całości systemu urządzenia typu Pay and Display gdy wykorzystywany jest papier pochodzący od innych producentów.</w:t>
      </w:r>
    </w:p>
    <w:p w:rsidR="00630B72" w:rsidRPr="00D803AC" w:rsidRDefault="00630B72">
      <w:pPr>
        <w:spacing w:after="0" w:line="200" w:lineRule="exact"/>
        <w:rPr>
          <w:sz w:val="18"/>
          <w:szCs w:val="20"/>
          <w:lang w:val="pl-PL"/>
        </w:rPr>
      </w:pPr>
    </w:p>
    <w:p w:rsidR="00630B72" w:rsidRPr="00D803AC" w:rsidRDefault="00630B72">
      <w:pPr>
        <w:spacing w:before="14" w:after="0" w:line="280" w:lineRule="exact"/>
        <w:rPr>
          <w:sz w:val="24"/>
          <w:szCs w:val="28"/>
          <w:lang w:val="pl-PL"/>
        </w:rPr>
      </w:pPr>
    </w:p>
    <w:p w:rsidR="00630B72" w:rsidRPr="00D803AC" w:rsidRDefault="000A4128" w:rsidP="00D803AC">
      <w:pPr>
        <w:spacing w:after="0" w:line="240" w:lineRule="auto"/>
        <w:ind w:left="194" w:right="-20"/>
        <w:rPr>
          <w:rFonts w:ascii="Arial" w:eastAsia="Arial" w:hAnsi="Arial" w:cs="Arial"/>
          <w:b/>
          <w:szCs w:val="24"/>
          <w:lang w:val="pl-PL"/>
        </w:rPr>
      </w:pPr>
      <w:r w:rsidRPr="00D803AC">
        <w:rPr>
          <w:rFonts w:ascii="Arial" w:eastAsia="Arial" w:hAnsi="Arial" w:cs="Arial"/>
          <w:b/>
          <w:szCs w:val="24"/>
        </w:rPr>
        <w:t>Charakterystyka</w:t>
      </w:r>
    </w:p>
    <w:p w:rsidR="00630B72" w:rsidRPr="00D803AC" w:rsidRDefault="00630B72">
      <w:pPr>
        <w:spacing w:before="13" w:after="0" w:line="280" w:lineRule="exact"/>
        <w:rPr>
          <w:sz w:val="24"/>
          <w:szCs w:val="28"/>
          <w:lang w:val="pl-PL"/>
        </w:rPr>
      </w:pPr>
    </w:p>
    <w:p w:rsidR="00630B72" w:rsidRPr="00D803AC" w:rsidRDefault="000A4128" w:rsidP="00D803AC">
      <w:pPr>
        <w:spacing w:after="0" w:line="240" w:lineRule="auto"/>
        <w:ind w:left="851" w:right="-20" w:hanging="297"/>
        <w:rPr>
          <w:rFonts w:ascii="Arial" w:eastAsia="Arial" w:hAnsi="Arial" w:cs="Arial"/>
          <w:sz w:val="20"/>
          <w:lang w:val="pl-PL"/>
        </w:rPr>
      </w:pPr>
      <w:r w:rsidRPr="00D803AC">
        <w:rPr>
          <w:rFonts w:ascii="Arial" w:eastAsia="Arial" w:hAnsi="Arial" w:cs="Arial"/>
          <w:sz w:val="20"/>
        </w:rPr>
        <w:t>1.  Papier termiczny jest wytwarzany z papieru bezdrzewnego, zasadniczo z wybielonej bezchlorowo celulozy.</w:t>
      </w:r>
    </w:p>
    <w:p w:rsidR="00630B72" w:rsidRPr="00D803AC" w:rsidRDefault="00630B72" w:rsidP="00D803AC">
      <w:pPr>
        <w:spacing w:after="0" w:line="120" w:lineRule="exact"/>
        <w:ind w:left="851" w:hanging="284"/>
        <w:rPr>
          <w:sz w:val="10"/>
          <w:szCs w:val="12"/>
          <w:lang w:val="pl-PL"/>
        </w:rPr>
      </w:pPr>
    </w:p>
    <w:p w:rsidR="00630B72" w:rsidRPr="00D803AC" w:rsidRDefault="000A4128" w:rsidP="00D803AC">
      <w:pPr>
        <w:spacing w:after="0" w:line="240" w:lineRule="auto"/>
        <w:ind w:left="851" w:right="452" w:hanging="284"/>
        <w:rPr>
          <w:rFonts w:ascii="Arial" w:eastAsia="Arial" w:hAnsi="Arial" w:cs="Arial"/>
          <w:sz w:val="20"/>
          <w:lang w:val="pl-PL"/>
        </w:rPr>
      </w:pPr>
      <w:r w:rsidRPr="00D803AC">
        <w:rPr>
          <w:rFonts w:ascii="Arial" w:eastAsia="Arial" w:hAnsi="Arial" w:cs="Arial"/>
          <w:sz w:val="20"/>
        </w:rPr>
        <w:t>2.  Papier termiczny jest zgodny z zatwierdzeniem ISEGA dotyczącym bezpośredniego kontaktu z artykułami spożywczymi i w związku z tym nie jest toksyczny ani niebezpieczny w zakresie toksyczności dermatologicznej, ustnej lub alergennej.</w:t>
      </w:r>
    </w:p>
    <w:p w:rsidR="00630B72" w:rsidRPr="00D803AC" w:rsidRDefault="00630B72">
      <w:pPr>
        <w:spacing w:before="9" w:after="0" w:line="110" w:lineRule="exact"/>
        <w:rPr>
          <w:sz w:val="9"/>
          <w:szCs w:val="11"/>
          <w:lang w:val="pl-PL"/>
        </w:rPr>
      </w:pPr>
    </w:p>
    <w:p w:rsidR="00630B72" w:rsidRPr="00D803AC" w:rsidRDefault="000A4128" w:rsidP="00D803AC">
      <w:pPr>
        <w:spacing w:after="0" w:line="240" w:lineRule="auto"/>
        <w:ind w:left="851" w:right="-20" w:hanging="297"/>
        <w:rPr>
          <w:rFonts w:ascii="Arial" w:eastAsia="Arial" w:hAnsi="Arial" w:cs="Arial"/>
          <w:sz w:val="20"/>
          <w:lang w:val="pl-PL"/>
        </w:rPr>
      </w:pPr>
      <w:r w:rsidRPr="00D803AC">
        <w:rPr>
          <w:rFonts w:ascii="Arial" w:eastAsia="Arial" w:hAnsi="Arial" w:cs="Arial"/>
          <w:sz w:val="20"/>
        </w:rPr>
        <w:t>3.  Papier termiczny może być wykorzystywany przez co najmniej pięć lat, jeśli przestrzega się warunków jego przechowywania (20-22°C, wilgotność względna 40-60 %, brak wystawienia na działanie światła słonecznego (UV) przez dłuższy okres czasu. Trwające dłużej oddziaływanie wysokich temperatur, zmiękczaczy oraz światła zmniejsza kontrast wydrukowanych liter. Należy unikać bezpośredniego kontaktu z chemikaliami takimi jak alkohole, ketony, estry, tłuszcze oraz kwasy.</w:t>
      </w:r>
    </w:p>
    <w:p w:rsidR="00630B72" w:rsidRPr="00D803AC" w:rsidRDefault="00630B72" w:rsidP="00D803AC">
      <w:pPr>
        <w:spacing w:before="9" w:after="0" w:line="110" w:lineRule="exact"/>
        <w:ind w:left="851" w:hanging="297"/>
        <w:rPr>
          <w:sz w:val="9"/>
          <w:szCs w:val="11"/>
          <w:lang w:val="pl-PL"/>
        </w:rPr>
      </w:pPr>
    </w:p>
    <w:p w:rsidR="00630B72" w:rsidRPr="00D803AC" w:rsidRDefault="000A4128" w:rsidP="00D803AC">
      <w:pPr>
        <w:spacing w:after="0" w:line="240" w:lineRule="auto"/>
        <w:ind w:left="851" w:right="-20" w:hanging="297"/>
        <w:rPr>
          <w:rFonts w:ascii="Arial" w:eastAsia="Arial" w:hAnsi="Arial" w:cs="Arial"/>
          <w:sz w:val="20"/>
          <w:lang w:val="pl-PL"/>
        </w:rPr>
      </w:pPr>
      <w:r w:rsidRPr="00D803AC">
        <w:rPr>
          <w:rFonts w:ascii="Arial" w:eastAsia="Arial" w:hAnsi="Arial" w:cs="Arial"/>
          <w:sz w:val="20"/>
        </w:rPr>
        <w:t>4.  Wykorzystywanie, przechowywania oraz utylizacja papieru nie niosą za sobą żadnych zagrożeń dla środowiska.</w:t>
      </w:r>
    </w:p>
    <w:p w:rsidR="00630B72" w:rsidRPr="00D803AC" w:rsidRDefault="00630B72" w:rsidP="00D803AC">
      <w:pPr>
        <w:spacing w:after="0" w:line="120" w:lineRule="exact"/>
        <w:ind w:left="851" w:hanging="297"/>
        <w:rPr>
          <w:sz w:val="10"/>
          <w:szCs w:val="12"/>
          <w:lang w:val="pl-PL"/>
        </w:rPr>
      </w:pPr>
    </w:p>
    <w:p w:rsidR="00630B72" w:rsidRPr="00D803AC" w:rsidRDefault="000A4128" w:rsidP="00D803AC">
      <w:pPr>
        <w:spacing w:after="0" w:line="240" w:lineRule="auto"/>
        <w:ind w:left="851" w:right="-20" w:hanging="297"/>
        <w:rPr>
          <w:rFonts w:ascii="Arial" w:eastAsia="Arial" w:hAnsi="Arial" w:cs="Arial"/>
          <w:sz w:val="20"/>
          <w:lang w:val="pl-PL"/>
        </w:rPr>
      </w:pPr>
      <w:r w:rsidRPr="00D803AC">
        <w:rPr>
          <w:rFonts w:ascii="Arial" w:eastAsia="Arial" w:hAnsi="Arial" w:cs="Arial"/>
          <w:sz w:val="20"/>
        </w:rPr>
        <w:t>5.  Produkt jest zgody z DIN EN 71.3 (zawartość metali ciężkich w zabawkach dla dzieci).</w:t>
      </w:r>
    </w:p>
    <w:p w:rsidR="00630B72" w:rsidRPr="00D803AC" w:rsidRDefault="00630B72" w:rsidP="00D803AC">
      <w:pPr>
        <w:spacing w:after="0" w:line="120" w:lineRule="exact"/>
        <w:ind w:left="851" w:hanging="297"/>
        <w:rPr>
          <w:sz w:val="10"/>
          <w:szCs w:val="12"/>
          <w:lang w:val="pl-PL"/>
        </w:rPr>
      </w:pPr>
    </w:p>
    <w:p w:rsidR="00630B72" w:rsidRPr="00D803AC" w:rsidRDefault="000A4128" w:rsidP="00D803AC">
      <w:pPr>
        <w:spacing w:after="0" w:line="240" w:lineRule="auto"/>
        <w:ind w:left="851" w:right="-20" w:hanging="297"/>
        <w:rPr>
          <w:rFonts w:ascii="Arial" w:eastAsia="Arial" w:hAnsi="Arial" w:cs="Arial"/>
          <w:sz w:val="20"/>
          <w:lang w:val="pl-PL"/>
        </w:rPr>
      </w:pPr>
      <w:r w:rsidRPr="00D803AC">
        <w:rPr>
          <w:rFonts w:ascii="Arial" w:eastAsia="Arial" w:hAnsi="Arial" w:cs="Arial"/>
          <w:sz w:val="20"/>
        </w:rPr>
        <w:t>6.  Papier termiczny wyróżniają następujące czynniki:</w:t>
      </w:r>
    </w:p>
    <w:p w:rsidR="00630B72" w:rsidRPr="00D803AC" w:rsidRDefault="00630B72">
      <w:pPr>
        <w:spacing w:after="0" w:line="120" w:lineRule="exact"/>
        <w:rPr>
          <w:sz w:val="10"/>
          <w:szCs w:val="12"/>
          <w:lang w:val="pl-PL"/>
        </w:rPr>
      </w:pPr>
    </w:p>
    <w:p w:rsidR="00630B72" w:rsidRPr="00D803AC" w:rsidRDefault="000A4128" w:rsidP="00D803AC">
      <w:pPr>
        <w:tabs>
          <w:tab w:val="left" w:pos="1260"/>
        </w:tabs>
        <w:spacing w:after="0" w:line="240" w:lineRule="auto"/>
        <w:ind w:left="1276" w:right="-20" w:hanging="373"/>
        <w:rPr>
          <w:rFonts w:ascii="Arial" w:eastAsia="Arial" w:hAnsi="Arial" w:cs="Arial"/>
          <w:sz w:val="20"/>
          <w:lang w:val="pl-PL"/>
        </w:rPr>
      </w:pPr>
      <w:r w:rsidRPr="00D803AC">
        <w:rPr>
          <w:rFonts w:ascii="Arial" w:eastAsia="Arial" w:hAnsi="Arial" w:cs="Arial"/>
          <w:sz w:val="14"/>
          <w:szCs w:val="16"/>
        </w:rPr>
        <w:t>-</w:t>
      </w:r>
      <w:r w:rsidRPr="00D803AC">
        <w:rPr>
          <w:rFonts w:ascii="Arial" w:eastAsia="Arial" w:hAnsi="Arial" w:cs="Arial"/>
          <w:sz w:val="14"/>
          <w:szCs w:val="16"/>
        </w:rPr>
        <w:tab/>
      </w:r>
      <w:r w:rsidRPr="00D803AC">
        <w:rPr>
          <w:rFonts w:ascii="Arial" w:eastAsia="Arial" w:hAnsi="Arial" w:cs="Arial"/>
          <w:sz w:val="20"/>
        </w:rPr>
        <w:t>Gładka powierzchnia</w:t>
      </w:r>
    </w:p>
    <w:p w:rsidR="00630B72" w:rsidRPr="00D803AC" w:rsidRDefault="00630B72" w:rsidP="00D803AC">
      <w:pPr>
        <w:spacing w:after="0" w:line="120" w:lineRule="exact"/>
        <w:ind w:left="1276" w:hanging="373"/>
        <w:rPr>
          <w:sz w:val="10"/>
          <w:szCs w:val="12"/>
          <w:lang w:val="pl-PL"/>
        </w:rPr>
      </w:pPr>
    </w:p>
    <w:p w:rsidR="00630B72" w:rsidRPr="00D803AC" w:rsidRDefault="000A4128" w:rsidP="00D803AC">
      <w:pPr>
        <w:tabs>
          <w:tab w:val="left" w:pos="1260"/>
        </w:tabs>
        <w:spacing w:after="0" w:line="240" w:lineRule="auto"/>
        <w:ind w:left="1276" w:right="-20" w:hanging="373"/>
        <w:rPr>
          <w:rFonts w:ascii="Arial" w:eastAsia="Arial" w:hAnsi="Arial" w:cs="Arial"/>
          <w:sz w:val="20"/>
          <w:lang w:val="pl-PL"/>
        </w:rPr>
      </w:pPr>
      <w:r w:rsidRPr="00D803AC">
        <w:rPr>
          <w:rFonts w:ascii="Arial" w:eastAsia="Arial" w:hAnsi="Arial" w:cs="Arial"/>
          <w:sz w:val="14"/>
          <w:szCs w:val="16"/>
        </w:rPr>
        <w:t>-</w:t>
      </w:r>
      <w:r w:rsidRPr="00D803AC">
        <w:rPr>
          <w:rFonts w:ascii="Arial" w:eastAsia="Arial" w:hAnsi="Arial" w:cs="Arial"/>
          <w:sz w:val="14"/>
          <w:szCs w:val="16"/>
        </w:rPr>
        <w:tab/>
      </w:r>
      <w:r w:rsidRPr="00D803AC">
        <w:rPr>
          <w:rFonts w:ascii="Arial" w:eastAsia="Arial" w:hAnsi="Arial" w:cs="Arial"/>
          <w:sz w:val="20"/>
        </w:rPr>
        <w:t>Efekt zapobiegania sklejaniu uzyskiwany za pomocą substancji poślizgowych takich jak stearyniany i mikroparafiny</w:t>
      </w:r>
    </w:p>
    <w:p w:rsidR="00630B72" w:rsidRPr="00D803AC" w:rsidRDefault="00630B72" w:rsidP="00D803AC">
      <w:pPr>
        <w:spacing w:before="9" w:after="0" w:line="110" w:lineRule="exact"/>
        <w:ind w:left="1276" w:hanging="373"/>
        <w:rPr>
          <w:sz w:val="9"/>
          <w:szCs w:val="11"/>
          <w:lang w:val="pl-PL"/>
        </w:rPr>
      </w:pPr>
    </w:p>
    <w:p w:rsidR="00630B72" w:rsidRPr="00D803AC" w:rsidRDefault="000A4128" w:rsidP="00D803AC">
      <w:pPr>
        <w:tabs>
          <w:tab w:val="left" w:pos="1260"/>
        </w:tabs>
        <w:spacing w:after="0" w:line="240" w:lineRule="auto"/>
        <w:ind w:left="1276" w:right="111" w:hanging="373"/>
        <w:rPr>
          <w:rFonts w:ascii="Arial" w:eastAsia="Arial" w:hAnsi="Arial" w:cs="Arial"/>
          <w:sz w:val="20"/>
        </w:rPr>
      </w:pPr>
      <w:r w:rsidRPr="00D803AC">
        <w:rPr>
          <w:rFonts w:ascii="Arial" w:eastAsia="Arial" w:hAnsi="Arial" w:cs="Arial"/>
          <w:sz w:val="14"/>
          <w:szCs w:val="16"/>
        </w:rPr>
        <w:t>-</w:t>
      </w:r>
      <w:r w:rsidRPr="00D803AC">
        <w:rPr>
          <w:rFonts w:ascii="Arial" w:eastAsia="Arial" w:hAnsi="Arial" w:cs="Arial"/>
          <w:sz w:val="14"/>
          <w:szCs w:val="16"/>
        </w:rPr>
        <w:tab/>
      </w:r>
      <w:r w:rsidRPr="00D803AC">
        <w:rPr>
          <w:rFonts w:ascii="Arial" w:eastAsia="Arial" w:hAnsi="Arial" w:cs="Arial"/>
          <w:sz w:val="20"/>
        </w:rPr>
        <w:t>Niska zawartość jonów „agresywnych”, takich jak sód, potas i chlor. Gwarantowane są następujące wartości zawartości jonów:</w:t>
      </w:r>
    </w:p>
    <w:p w:rsidR="00630B72" w:rsidRPr="00D803AC" w:rsidRDefault="00630B72">
      <w:pPr>
        <w:spacing w:before="15" w:after="0" w:line="240" w:lineRule="exact"/>
        <w:rPr>
          <w:szCs w:val="24"/>
        </w:rPr>
      </w:pPr>
    </w:p>
    <w:tbl>
      <w:tblPr>
        <w:tblW w:w="0" w:type="auto"/>
        <w:tblInd w:w="1034" w:type="dxa"/>
        <w:tblLayout w:type="fixed"/>
        <w:tblCellMar>
          <w:left w:w="0" w:type="dxa"/>
          <w:right w:w="0" w:type="dxa"/>
        </w:tblCellMar>
        <w:tblLook w:val="01E0"/>
      </w:tblPr>
      <w:tblGrid>
        <w:gridCol w:w="3068"/>
        <w:gridCol w:w="4939"/>
      </w:tblGrid>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Na</w:t>
            </w:r>
          </w:p>
        </w:tc>
        <w:tc>
          <w:tcPr>
            <w:tcW w:w="4939"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4" w:right="-20"/>
              <w:rPr>
                <w:rFonts w:ascii="Arial" w:eastAsia="Arial" w:hAnsi="Arial" w:cs="Arial"/>
                <w:sz w:val="20"/>
              </w:rPr>
            </w:pPr>
            <w:r w:rsidRPr="00D803AC">
              <w:rPr>
                <w:rFonts w:ascii="Arial" w:eastAsia="Arial" w:hAnsi="Arial" w:cs="Arial"/>
                <w:sz w:val="20"/>
              </w:rPr>
              <w:t>&lt; 500 ppm</w:t>
            </w:r>
          </w:p>
        </w:tc>
      </w:tr>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K</w:t>
            </w:r>
          </w:p>
        </w:tc>
        <w:tc>
          <w:tcPr>
            <w:tcW w:w="4939"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4" w:right="-20"/>
              <w:rPr>
                <w:rFonts w:ascii="Arial" w:eastAsia="Arial" w:hAnsi="Arial" w:cs="Arial"/>
                <w:sz w:val="20"/>
              </w:rPr>
            </w:pPr>
            <w:r w:rsidRPr="00D803AC">
              <w:rPr>
                <w:rFonts w:ascii="Arial" w:eastAsia="Arial" w:hAnsi="Arial" w:cs="Arial"/>
                <w:sz w:val="20"/>
              </w:rPr>
              <w:t>&lt; 100 ppm</w:t>
            </w:r>
          </w:p>
        </w:tc>
      </w:tr>
      <w:tr w:rsidR="00630B72" w:rsidRPr="00D803AC">
        <w:trPr>
          <w:trHeight w:hRule="exact" w:val="384"/>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CI</w:t>
            </w:r>
          </w:p>
        </w:tc>
        <w:tc>
          <w:tcPr>
            <w:tcW w:w="4939"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4" w:right="-20"/>
              <w:rPr>
                <w:rFonts w:ascii="Arial" w:eastAsia="Arial" w:hAnsi="Arial" w:cs="Arial"/>
                <w:sz w:val="20"/>
              </w:rPr>
            </w:pPr>
            <w:r w:rsidRPr="00D803AC">
              <w:rPr>
                <w:rFonts w:ascii="Arial" w:eastAsia="Arial" w:hAnsi="Arial" w:cs="Arial"/>
                <w:sz w:val="20"/>
              </w:rPr>
              <w:t>&lt; 300 ppm</w:t>
            </w:r>
          </w:p>
        </w:tc>
      </w:tr>
    </w:tbl>
    <w:p w:rsidR="00630B72" w:rsidRPr="00D803AC" w:rsidRDefault="00630B72">
      <w:pPr>
        <w:spacing w:after="0" w:line="200" w:lineRule="exact"/>
        <w:rPr>
          <w:sz w:val="18"/>
          <w:szCs w:val="20"/>
        </w:rPr>
      </w:pPr>
    </w:p>
    <w:p w:rsidR="00630B72" w:rsidRPr="00D803AC" w:rsidRDefault="000A4128" w:rsidP="00D803AC">
      <w:pPr>
        <w:spacing w:before="36" w:after="0" w:line="252" w:lineRule="exact"/>
        <w:ind w:left="914" w:right="724" w:hanging="360"/>
        <w:rPr>
          <w:rFonts w:ascii="Arial" w:eastAsia="Arial" w:hAnsi="Arial" w:cs="Arial"/>
          <w:sz w:val="20"/>
          <w:lang w:val="pl-PL"/>
        </w:rPr>
      </w:pPr>
      <w:r w:rsidRPr="00D803AC">
        <w:rPr>
          <w:rFonts w:ascii="Arial" w:eastAsia="Arial" w:hAnsi="Arial" w:cs="Arial"/>
          <w:sz w:val="20"/>
        </w:rPr>
        <w:t xml:space="preserve">7.  </w:t>
      </w:r>
      <w:r w:rsidR="00D803AC">
        <w:rPr>
          <w:rFonts w:ascii="Arial" w:eastAsia="Arial" w:hAnsi="Arial" w:cs="Arial"/>
          <w:sz w:val="20"/>
        </w:rPr>
        <w:tab/>
      </w:r>
      <w:r w:rsidRPr="00D803AC">
        <w:rPr>
          <w:rFonts w:ascii="Arial" w:eastAsia="Arial" w:hAnsi="Arial" w:cs="Arial"/>
          <w:sz w:val="20"/>
        </w:rPr>
        <w:t xml:space="preserve">Wszystkie niezadrukowane rolki mają na sobie ciągłe logo nadrukowane w kolorze niebieskim na prawym </w:t>
      </w:r>
      <w:r w:rsidR="000F300B">
        <w:rPr>
          <w:rFonts w:ascii="Arial" w:eastAsia="Arial" w:hAnsi="Arial" w:cs="Arial"/>
          <w:sz w:val="20"/>
        </w:rPr>
        <w:t xml:space="preserve">lub lewym </w:t>
      </w:r>
      <w:r w:rsidRPr="00D803AC">
        <w:rPr>
          <w:rFonts w:ascii="Arial" w:eastAsia="Arial" w:hAnsi="Arial" w:cs="Arial"/>
          <w:sz w:val="20"/>
        </w:rPr>
        <w:t>marginesie (patrząc z góry, od przodu).</w:t>
      </w:r>
    </w:p>
    <w:p w:rsidR="00630B72" w:rsidRPr="00D803AC" w:rsidRDefault="00630B72" w:rsidP="00D803AC">
      <w:pPr>
        <w:spacing w:before="6" w:after="0" w:line="110" w:lineRule="exact"/>
        <w:ind w:left="914" w:hanging="360"/>
        <w:rPr>
          <w:sz w:val="9"/>
          <w:szCs w:val="11"/>
          <w:lang w:val="pl-PL"/>
        </w:rPr>
      </w:pPr>
    </w:p>
    <w:p w:rsidR="00630B72" w:rsidRPr="00D803AC" w:rsidRDefault="000A4128" w:rsidP="00D803AC">
      <w:pPr>
        <w:spacing w:after="0" w:line="240" w:lineRule="auto"/>
        <w:ind w:left="914" w:right="168" w:hanging="360"/>
        <w:rPr>
          <w:rFonts w:ascii="Arial" w:eastAsia="Arial" w:hAnsi="Arial" w:cs="Arial"/>
          <w:sz w:val="20"/>
          <w:lang w:val="pl-PL"/>
        </w:rPr>
      </w:pPr>
      <w:r w:rsidRPr="00D803AC">
        <w:rPr>
          <w:rFonts w:ascii="Arial" w:eastAsia="Arial" w:hAnsi="Arial" w:cs="Arial"/>
          <w:sz w:val="20"/>
        </w:rPr>
        <w:t xml:space="preserve">8.  </w:t>
      </w:r>
      <w:r w:rsidR="00D803AC">
        <w:rPr>
          <w:rFonts w:ascii="Arial" w:eastAsia="Arial" w:hAnsi="Arial" w:cs="Arial"/>
          <w:sz w:val="20"/>
        </w:rPr>
        <w:tab/>
      </w:r>
      <w:r w:rsidRPr="00D803AC">
        <w:rPr>
          <w:rFonts w:ascii="Arial" w:eastAsia="Arial" w:hAnsi="Arial" w:cs="Arial"/>
          <w:sz w:val="20"/>
        </w:rPr>
        <w:t>Gdy wykorzystywana jest funkcja kontroli rejestrowej, papier zawiera znaki identyfikacyjne o wysokości 3 mm i długości 8mm (+/- 0,5 mm) po stronie prawego marginesu strony przedniej. Stopień zaczernienia znaków musi wynosić co najmniej 1,2 w zakresie gęstości (pomiar wg Mc Beth). Jeśli chodzi o zdefiniowanie układu graficznego biletu, należy zwrócić uwagę na to, aby upewnić się, że żadne dodatkowe elementy nie są uprzednio nadrukowane na całym obszarze znaków.</w:t>
      </w:r>
    </w:p>
    <w:p w:rsidR="00630B72" w:rsidRPr="00D803AC" w:rsidRDefault="00630B72" w:rsidP="00D803AC">
      <w:pPr>
        <w:spacing w:after="0" w:line="120" w:lineRule="exact"/>
        <w:ind w:left="914" w:hanging="360"/>
        <w:rPr>
          <w:sz w:val="10"/>
          <w:szCs w:val="12"/>
          <w:lang w:val="pl-PL"/>
        </w:rPr>
      </w:pPr>
    </w:p>
    <w:p w:rsidR="00630B72" w:rsidRPr="00D803AC" w:rsidRDefault="000A4128" w:rsidP="00D803AC">
      <w:pPr>
        <w:spacing w:after="0" w:line="240" w:lineRule="auto"/>
        <w:ind w:left="914" w:right="-20" w:hanging="360"/>
        <w:rPr>
          <w:rFonts w:ascii="Arial" w:eastAsia="Arial" w:hAnsi="Arial" w:cs="Arial"/>
          <w:sz w:val="20"/>
          <w:lang w:val="pl-PL"/>
        </w:rPr>
      </w:pPr>
      <w:r w:rsidRPr="00D803AC">
        <w:rPr>
          <w:rFonts w:ascii="Arial" w:eastAsia="Arial" w:hAnsi="Arial" w:cs="Arial"/>
          <w:sz w:val="20"/>
        </w:rPr>
        <w:t xml:space="preserve">9.  </w:t>
      </w:r>
      <w:r w:rsidR="00D803AC">
        <w:rPr>
          <w:rFonts w:ascii="Arial" w:eastAsia="Arial" w:hAnsi="Arial" w:cs="Arial"/>
          <w:sz w:val="20"/>
        </w:rPr>
        <w:tab/>
      </w:r>
      <w:r w:rsidRPr="00D803AC">
        <w:rPr>
          <w:rFonts w:ascii="Arial" w:eastAsia="Arial" w:hAnsi="Arial" w:cs="Arial"/>
          <w:sz w:val="20"/>
        </w:rPr>
        <w:t>Pakowane w pudełka po pięć rolek w każdym.</w:t>
      </w:r>
    </w:p>
    <w:p w:rsidR="00630B72" w:rsidRPr="00D803AC" w:rsidRDefault="00630B72">
      <w:pPr>
        <w:spacing w:after="0"/>
        <w:rPr>
          <w:sz w:val="20"/>
          <w:lang w:val="pl-PL"/>
        </w:rPr>
        <w:sectPr w:rsidR="00630B72" w:rsidRPr="00D803AC">
          <w:headerReference w:type="default" r:id="rId6"/>
          <w:footerReference w:type="default" r:id="rId7"/>
          <w:type w:val="continuous"/>
          <w:pgSz w:w="11900" w:h="16840"/>
          <w:pgMar w:top="2160" w:right="960" w:bottom="680" w:left="940" w:header="726" w:footer="489" w:gutter="0"/>
          <w:pgNumType w:start="1"/>
          <w:cols w:space="708"/>
        </w:sectPr>
      </w:pPr>
    </w:p>
    <w:p w:rsidR="00630B72" w:rsidRPr="00D803AC" w:rsidRDefault="00630B72">
      <w:pPr>
        <w:spacing w:before="4" w:after="0" w:line="160" w:lineRule="exact"/>
        <w:rPr>
          <w:sz w:val="14"/>
          <w:szCs w:val="16"/>
          <w:lang w:val="pl-PL"/>
        </w:rPr>
      </w:pPr>
    </w:p>
    <w:p w:rsidR="00630B72" w:rsidRPr="00D803AC" w:rsidRDefault="00630B72">
      <w:pPr>
        <w:spacing w:after="0" w:line="200" w:lineRule="exact"/>
        <w:rPr>
          <w:sz w:val="18"/>
          <w:szCs w:val="20"/>
          <w:lang w:val="pl-PL"/>
        </w:rPr>
      </w:pPr>
    </w:p>
    <w:p w:rsidR="00630B72" w:rsidRPr="00D803AC" w:rsidRDefault="000A4128">
      <w:pPr>
        <w:spacing w:before="29" w:after="0" w:line="271" w:lineRule="exact"/>
        <w:ind w:left="194" w:right="-20"/>
        <w:rPr>
          <w:rFonts w:ascii="Arial" w:eastAsia="Arial" w:hAnsi="Arial" w:cs="Arial"/>
          <w:szCs w:val="24"/>
        </w:rPr>
      </w:pPr>
      <w:r w:rsidRPr="00D803AC">
        <w:rPr>
          <w:rFonts w:ascii="Arial" w:eastAsia="Arial" w:hAnsi="Arial" w:cs="Arial"/>
          <w:b/>
          <w:szCs w:val="24"/>
        </w:rPr>
        <w:t>Cechy</w:t>
      </w:r>
      <w:r w:rsidRPr="00D803AC">
        <w:rPr>
          <w:rFonts w:ascii="Arial" w:eastAsia="Arial" w:hAnsi="Arial" w:cs="Arial"/>
          <w:szCs w:val="24"/>
        </w:rPr>
        <w:t xml:space="preserve"> </w:t>
      </w:r>
      <w:r w:rsidRPr="00D803AC">
        <w:rPr>
          <w:rFonts w:ascii="Arial" w:eastAsia="Arial" w:hAnsi="Arial" w:cs="Arial"/>
          <w:b/>
          <w:szCs w:val="24"/>
        </w:rPr>
        <w:t>fizyczne</w:t>
      </w:r>
    </w:p>
    <w:p w:rsidR="00630B72" w:rsidRPr="00D803AC" w:rsidRDefault="00630B72">
      <w:pPr>
        <w:spacing w:before="9" w:after="0" w:line="170" w:lineRule="exact"/>
        <w:rPr>
          <w:sz w:val="16"/>
          <w:szCs w:val="17"/>
        </w:rPr>
      </w:pPr>
    </w:p>
    <w:tbl>
      <w:tblPr>
        <w:tblW w:w="0" w:type="auto"/>
        <w:tblInd w:w="1034" w:type="dxa"/>
        <w:tblLayout w:type="fixed"/>
        <w:tblCellMar>
          <w:left w:w="0" w:type="dxa"/>
          <w:right w:w="0" w:type="dxa"/>
        </w:tblCellMar>
        <w:tblLook w:val="01E0"/>
      </w:tblPr>
      <w:tblGrid>
        <w:gridCol w:w="3068"/>
        <w:gridCol w:w="2468"/>
        <w:gridCol w:w="2471"/>
      </w:tblGrid>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Rodzaj papieru</w:t>
            </w:r>
          </w:p>
        </w:tc>
        <w:tc>
          <w:tcPr>
            <w:tcW w:w="2468" w:type="dxa"/>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rPr>
                <w:sz w:val="9"/>
                <w:szCs w:val="11"/>
              </w:rPr>
            </w:pPr>
          </w:p>
          <w:p w:rsidR="00630B72" w:rsidRPr="00D803AC" w:rsidRDefault="000A4128" w:rsidP="00D803AC">
            <w:pPr>
              <w:spacing w:after="0" w:line="240" w:lineRule="auto"/>
              <w:rPr>
                <w:rFonts w:ascii="Arial" w:eastAsia="Arial" w:hAnsi="Arial" w:cs="Arial"/>
                <w:sz w:val="20"/>
              </w:rPr>
            </w:pPr>
            <w:r w:rsidRPr="00D803AC">
              <w:rPr>
                <w:rFonts w:ascii="Arial" w:eastAsia="Arial" w:hAnsi="Arial" w:cs="Arial"/>
                <w:sz w:val="20"/>
              </w:rPr>
              <w:t>T1034S</w:t>
            </w:r>
          </w:p>
        </w:tc>
        <w:tc>
          <w:tcPr>
            <w:tcW w:w="2471" w:type="dxa"/>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rPr>
                <w:sz w:val="9"/>
                <w:szCs w:val="11"/>
              </w:rPr>
            </w:pPr>
          </w:p>
          <w:p w:rsidR="00630B72" w:rsidRPr="00D803AC" w:rsidRDefault="000A4128" w:rsidP="00D803AC">
            <w:pPr>
              <w:spacing w:after="0" w:line="240" w:lineRule="auto"/>
              <w:ind w:left="65" w:right="-20"/>
              <w:rPr>
                <w:rFonts w:ascii="Arial" w:eastAsia="Arial" w:hAnsi="Arial" w:cs="Arial"/>
                <w:sz w:val="20"/>
              </w:rPr>
            </w:pPr>
            <w:r w:rsidRPr="00D803AC">
              <w:rPr>
                <w:rFonts w:ascii="Arial" w:eastAsia="Arial" w:hAnsi="Arial" w:cs="Arial"/>
                <w:sz w:val="20"/>
              </w:rPr>
              <w:t>T7033S</w:t>
            </w:r>
          </w:p>
        </w:tc>
      </w:tr>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Waga</w:t>
            </w:r>
          </w:p>
        </w:tc>
        <w:tc>
          <w:tcPr>
            <w:tcW w:w="2468" w:type="dxa"/>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rPr>
                <w:sz w:val="9"/>
                <w:szCs w:val="11"/>
              </w:rPr>
            </w:pPr>
          </w:p>
          <w:p w:rsidR="00630B72" w:rsidRPr="00D803AC" w:rsidRDefault="000A4128" w:rsidP="00D803AC">
            <w:pPr>
              <w:spacing w:after="0" w:line="240" w:lineRule="auto"/>
              <w:rPr>
                <w:rFonts w:ascii="Arial" w:eastAsia="Arial" w:hAnsi="Arial" w:cs="Arial"/>
                <w:sz w:val="20"/>
              </w:rPr>
            </w:pPr>
            <w:r w:rsidRPr="00D803AC">
              <w:rPr>
                <w:rFonts w:ascii="Arial" w:eastAsia="Arial" w:hAnsi="Arial" w:cs="Arial"/>
                <w:sz w:val="20"/>
              </w:rPr>
              <w:t>70 g/m² +/- 10 %</w:t>
            </w:r>
          </w:p>
        </w:tc>
        <w:tc>
          <w:tcPr>
            <w:tcW w:w="2471" w:type="dxa"/>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rPr>
                <w:sz w:val="9"/>
                <w:szCs w:val="11"/>
              </w:rPr>
            </w:pPr>
          </w:p>
          <w:p w:rsidR="00630B72" w:rsidRPr="00D803AC" w:rsidRDefault="000A4128" w:rsidP="00D803AC">
            <w:pPr>
              <w:spacing w:after="0" w:line="240" w:lineRule="auto"/>
              <w:ind w:left="65" w:right="-20"/>
              <w:rPr>
                <w:rFonts w:ascii="Arial" w:eastAsia="Arial" w:hAnsi="Arial" w:cs="Arial"/>
                <w:sz w:val="20"/>
              </w:rPr>
            </w:pPr>
            <w:r w:rsidRPr="00D803AC">
              <w:rPr>
                <w:rFonts w:ascii="Arial" w:eastAsia="Arial" w:hAnsi="Arial" w:cs="Arial"/>
                <w:sz w:val="20"/>
              </w:rPr>
              <w:t>78 g/m² +/- 10 %</w:t>
            </w:r>
          </w:p>
        </w:tc>
      </w:tr>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Grubość</w:t>
            </w:r>
          </w:p>
        </w:tc>
        <w:tc>
          <w:tcPr>
            <w:tcW w:w="4939" w:type="dxa"/>
            <w:gridSpan w:val="2"/>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jc w:val="center"/>
              <w:rPr>
                <w:sz w:val="9"/>
                <w:szCs w:val="11"/>
              </w:rPr>
            </w:pPr>
          </w:p>
          <w:p w:rsidR="00630B72" w:rsidRPr="00D803AC" w:rsidRDefault="000A4128" w:rsidP="00D803AC">
            <w:pPr>
              <w:spacing w:after="0" w:line="240" w:lineRule="auto"/>
              <w:jc w:val="center"/>
              <w:rPr>
                <w:rFonts w:ascii="Arial" w:eastAsia="Arial" w:hAnsi="Arial" w:cs="Arial"/>
                <w:sz w:val="20"/>
              </w:rPr>
            </w:pPr>
            <w:r w:rsidRPr="00D803AC">
              <w:rPr>
                <w:rFonts w:ascii="Arial" w:eastAsia="Arial" w:hAnsi="Arial" w:cs="Arial"/>
                <w:sz w:val="20"/>
              </w:rPr>
              <w:t>79 µ +/- 10 %</w:t>
            </w:r>
          </w:p>
        </w:tc>
      </w:tr>
      <w:tr w:rsidR="00630B72" w:rsidRPr="00D803AC">
        <w:trPr>
          <w:trHeight w:hRule="exact" w:val="384"/>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Gładkość powierzchni</w:t>
            </w:r>
          </w:p>
        </w:tc>
        <w:tc>
          <w:tcPr>
            <w:tcW w:w="4939" w:type="dxa"/>
            <w:gridSpan w:val="2"/>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jc w:val="center"/>
              <w:rPr>
                <w:sz w:val="9"/>
                <w:szCs w:val="11"/>
              </w:rPr>
            </w:pPr>
          </w:p>
          <w:p w:rsidR="00630B72" w:rsidRPr="00D803AC" w:rsidRDefault="000A4128" w:rsidP="00D803AC">
            <w:pPr>
              <w:spacing w:after="0" w:line="240" w:lineRule="auto"/>
              <w:jc w:val="center"/>
              <w:rPr>
                <w:rFonts w:ascii="Arial" w:eastAsia="Arial" w:hAnsi="Arial" w:cs="Arial"/>
                <w:sz w:val="20"/>
              </w:rPr>
            </w:pPr>
            <w:r w:rsidRPr="00D803AC">
              <w:rPr>
                <w:rFonts w:ascii="Arial" w:eastAsia="Arial" w:hAnsi="Arial" w:cs="Arial"/>
                <w:sz w:val="20"/>
              </w:rPr>
              <w:t>Co najmniej 300 Bekk</w:t>
            </w:r>
          </w:p>
        </w:tc>
      </w:tr>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Gładkość od strony tylnej</w:t>
            </w:r>
          </w:p>
        </w:tc>
        <w:tc>
          <w:tcPr>
            <w:tcW w:w="4939" w:type="dxa"/>
            <w:gridSpan w:val="2"/>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jc w:val="center"/>
              <w:rPr>
                <w:sz w:val="9"/>
                <w:szCs w:val="11"/>
              </w:rPr>
            </w:pPr>
          </w:p>
          <w:p w:rsidR="00630B72" w:rsidRPr="00D803AC" w:rsidRDefault="000A4128" w:rsidP="00D803AC">
            <w:pPr>
              <w:spacing w:after="0" w:line="240" w:lineRule="auto"/>
              <w:jc w:val="center"/>
              <w:rPr>
                <w:rFonts w:ascii="Arial" w:eastAsia="Arial" w:hAnsi="Arial" w:cs="Arial"/>
                <w:sz w:val="20"/>
              </w:rPr>
            </w:pPr>
            <w:r w:rsidRPr="00D803AC">
              <w:rPr>
                <w:rFonts w:ascii="Arial" w:eastAsia="Arial" w:hAnsi="Arial" w:cs="Arial"/>
                <w:sz w:val="20"/>
              </w:rPr>
              <w:t>Co najmniej 75 Bekk</w:t>
            </w:r>
          </w:p>
        </w:tc>
      </w:tr>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Kolor reakcji</w:t>
            </w:r>
          </w:p>
        </w:tc>
        <w:tc>
          <w:tcPr>
            <w:tcW w:w="4939" w:type="dxa"/>
            <w:gridSpan w:val="2"/>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jc w:val="center"/>
              <w:rPr>
                <w:sz w:val="9"/>
                <w:szCs w:val="11"/>
              </w:rPr>
            </w:pPr>
          </w:p>
          <w:p w:rsidR="00630B72" w:rsidRPr="00D803AC" w:rsidRDefault="000A4128" w:rsidP="00D803AC">
            <w:pPr>
              <w:spacing w:after="0" w:line="240" w:lineRule="auto"/>
              <w:jc w:val="center"/>
              <w:rPr>
                <w:rFonts w:ascii="Arial" w:eastAsia="Arial" w:hAnsi="Arial" w:cs="Arial"/>
                <w:sz w:val="20"/>
              </w:rPr>
            </w:pPr>
            <w:r w:rsidRPr="00D803AC">
              <w:rPr>
                <w:rFonts w:ascii="Arial" w:eastAsia="Arial" w:hAnsi="Arial" w:cs="Arial"/>
                <w:sz w:val="20"/>
              </w:rPr>
              <w:t>Czarny</w:t>
            </w:r>
          </w:p>
        </w:tc>
      </w:tr>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Nasycenie</w:t>
            </w:r>
          </w:p>
        </w:tc>
        <w:tc>
          <w:tcPr>
            <w:tcW w:w="4939" w:type="dxa"/>
            <w:gridSpan w:val="2"/>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jc w:val="center"/>
              <w:rPr>
                <w:sz w:val="9"/>
                <w:szCs w:val="11"/>
              </w:rPr>
            </w:pPr>
          </w:p>
          <w:p w:rsidR="00630B72" w:rsidRPr="00D803AC" w:rsidRDefault="000A4128" w:rsidP="00D803AC">
            <w:pPr>
              <w:spacing w:after="0" w:line="240" w:lineRule="auto"/>
              <w:jc w:val="center"/>
              <w:rPr>
                <w:rFonts w:ascii="Arial" w:eastAsia="Arial" w:hAnsi="Arial" w:cs="Arial"/>
                <w:sz w:val="20"/>
              </w:rPr>
            </w:pPr>
            <w:r w:rsidRPr="00D803AC">
              <w:rPr>
                <w:rFonts w:ascii="Arial" w:eastAsia="Arial" w:hAnsi="Arial" w:cs="Arial"/>
                <w:sz w:val="20"/>
              </w:rPr>
              <w:t>1,36</w:t>
            </w:r>
          </w:p>
        </w:tc>
      </w:tr>
      <w:tr w:rsidR="00630B72" w:rsidRPr="00D803AC">
        <w:trPr>
          <w:trHeight w:hRule="exact" w:val="384"/>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Nieprzejrzystość (brak przezroczystości)</w:t>
            </w:r>
          </w:p>
        </w:tc>
        <w:tc>
          <w:tcPr>
            <w:tcW w:w="4939" w:type="dxa"/>
            <w:gridSpan w:val="2"/>
            <w:tcBorders>
              <w:top w:val="single" w:sz="4" w:space="0" w:color="000000"/>
              <w:left w:val="single" w:sz="4" w:space="0" w:color="000000"/>
              <w:bottom w:val="single" w:sz="4" w:space="0" w:color="000000"/>
              <w:right w:val="single" w:sz="4" w:space="0" w:color="000000"/>
            </w:tcBorders>
          </w:tcPr>
          <w:p w:rsidR="00630B72" w:rsidRPr="00D803AC" w:rsidRDefault="00630B72" w:rsidP="00D803AC">
            <w:pPr>
              <w:spacing w:before="7" w:after="0" w:line="110" w:lineRule="exact"/>
              <w:jc w:val="center"/>
              <w:rPr>
                <w:sz w:val="9"/>
                <w:szCs w:val="11"/>
              </w:rPr>
            </w:pPr>
          </w:p>
          <w:p w:rsidR="00630B72" w:rsidRPr="00D803AC" w:rsidRDefault="000A4128" w:rsidP="00D803AC">
            <w:pPr>
              <w:spacing w:after="0" w:line="240" w:lineRule="auto"/>
              <w:jc w:val="center"/>
              <w:rPr>
                <w:rFonts w:ascii="Arial" w:eastAsia="Arial" w:hAnsi="Arial" w:cs="Arial"/>
                <w:sz w:val="20"/>
              </w:rPr>
            </w:pPr>
            <w:r w:rsidRPr="00D803AC">
              <w:rPr>
                <w:rFonts w:ascii="Arial" w:eastAsia="Arial" w:hAnsi="Arial" w:cs="Arial"/>
                <w:sz w:val="20"/>
              </w:rPr>
              <w:t>91% Skan 3</w:t>
            </w:r>
          </w:p>
        </w:tc>
      </w:tr>
    </w:tbl>
    <w:p w:rsidR="00630B72" w:rsidRPr="00D803AC" w:rsidRDefault="00630B72">
      <w:pPr>
        <w:spacing w:after="0" w:line="200" w:lineRule="exact"/>
        <w:rPr>
          <w:sz w:val="18"/>
          <w:szCs w:val="20"/>
        </w:rPr>
      </w:pPr>
    </w:p>
    <w:p w:rsidR="00630B72" w:rsidRPr="00D803AC" w:rsidRDefault="00630B72">
      <w:pPr>
        <w:spacing w:before="15" w:after="0" w:line="240" w:lineRule="exact"/>
        <w:rPr>
          <w:szCs w:val="24"/>
        </w:rPr>
      </w:pPr>
    </w:p>
    <w:p w:rsidR="00630B72" w:rsidRPr="00D803AC" w:rsidRDefault="000A4128">
      <w:pPr>
        <w:spacing w:before="29" w:after="0" w:line="271" w:lineRule="exact"/>
        <w:ind w:left="194" w:right="-20"/>
        <w:rPr>
          <w:rFonts w:ascii="Arial" w:eastAsia="Arial" w:hAnsi="Arial" w:cs="Arial"/>
          <w:szCs w:val="24"/>
        </w:rPr>
      </w:pPr>
      <w:r w:rsidRPr="00D803AC">
        <w:rPr>
          <w:rFonts w:ascii="Arial" w:eastAsia="Arial" w:hAnsi="Arial" w:cs="Arial"/>
          <w:b/>
          <w:szCs w:val="24"/>
        </w:rPr>
        <w:t>Charakterystyka</w:t>
      </w:r>
      <w:r w:rsidRPr="00D803AC">
        <w:rPr>
          <w:rFonts w:ascii="Arial" w:eastAsia="Arial" w:hAnsi="Arial" w:cs="Arial"/>
          <w:szCs w:val="24"/>
        </w:rPr>
        <w:t xml:space="preserve"> </w:t>
      </w:r>
      <w:r w:rsidRPr="00D803AC">
        <w:rPr>
          <w:rFonts w:ascii="Arial" w:eastAsia="Arial" w:hAnsi="Arial" w:cs="Arial"/>
          <w:b/>
          <w:szCs w:val="24"/>
        </w:rPr>
        <w:t>geometryczna</w:t>
      </w:r>
    </w:p>
    <w:p w:rsidR="00630B72" w:rsidRPr="00D803AC" w:rsidRDefault="00630B72">
      <w:pPr>
        <w:spacing w:before="9" w:after="0" w:line="170" w:lineRule="exact"/>
        <w:rPr>
          <w:sz w:val="16"/>
          <w:szCs w:val="17"/>
        </w:rPr>
      </w:pPr>
    </w:p>
    <w:tbl>
      <w:tblPr>
        <w:tblW w:w="0" w:type="auto"/>
        <w:tblInd w:w="1034" w:type="dxa"/>
        <w:tblLayout w:type="fixed"/>
        <w:tblCellMar>
          <w:left w:w="0" w:type="dxa"/>
          <w:right w:w="0" w:type="dxa"/>
        </w:tblCellMar>
        <w:tblLook w:val="01E0"/>
      </w:tblPr>
      <w:tblGrid>
        <w:gridCol w:w="3068"/>
        <w:gridCol w:w="4939"/>
      </w:tblGrid>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Średnica zewnętrzna</w:t>
            </w:r>
          </w:p>
        </w:tc>
        <w:tc>
          <w:tcPr>
            <w:tcW w:w="4939"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3" w:right="-20"/>
              <w:rPr>
                <w:rFonts w:ascii="Arial" w:eastAsia="Arial" w:hAnsi="Arial" w:cs="Arial"/>
                <w:sz w:val="20"/>
              </w:rPr>
            </w:pPr>
            <w:r w:rsidRPr="00D803AC">
              <w:rPr>
                <w:rFonts w:ascii="Arial" w:eastAsia="Arial" w:hAnsi="Arial" w:cs="Arial"/>
                <w:sz w:val="20"/>
              </w:rPr>
              <w:t>maks. 210mm</w:t>
            </w:r>
          </w:p>
        </w:tc>
      </w:tr>
      <w:tr w:rsidR="00630B72" w:rsidRPr="0019472A">
        <w:trPr>
          <w:trHeight w:hRule="exact" w:val="636"/>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3" w:after="0" w:line="240" w:lineRule="exact"/>
              <w:rPr>
                <w:szCs w:val="24"/>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rdzeń</w:t>
            </w:r>
          </w:p>
        </w:tc>
        <w:tc>
          <w:tcPr>
            <w:tcW w:w="4939"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lang w:val="pl-PL"/>
              </w:rPr>
            </w:pPr>
          </w:p>
          <w:p w:rsidR="00630B72" w:rsidRPr="00D803AC" w:rsidRDefault="000A4128" w:rsidP="00551DBA">
            <w:pPr>
              <w:spacing w:after="0" w:line="240" w:lineRule="auto"/>
              <w:ind w:left="64" w:right="-20"/>
              <w:rPr>
                <w:rFonts w:ascii="Arial" w:eastAsia="Arial" w:hAnsi="Arial" w:cs="Arial"/>
                <w:sz w:val="20"/>
                <w:lang w:val="pl-PL"/>
              </w:rPr>
            </w:pPr>
            <w:r w:rsidRPr="00D803AC">
              <w:rPr>
                <w:rFonts w:ascii="Arial" w:eastAsia="Arial" w:hAnsi="Arial" w:cs="Arial"/>
                <w:sz w:val="20"/>
              </w:rPr>
              <w:t>70mm +1/-0,5 mm, grubość ścianek co najmniej 5 mm (tektura) lub ekwiwalentny rdzeń plastikowy</w:t>
            </w:r>
          </w:p>
        </w:tc>
      </w:tr>
      <w:tr w:rsidR="00630B72" w:rsidRPr="00D803AC">
        <w:trPr>
          <w:trHeight w:hRule="exact" w:val="383"/>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lang w:val="pl-PL"/>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Szerokość rolki papieru</w:t>
            </w:r>
          </w:p>
        </w:tc>
        <w:tc>
          <w:tcPr>
            <w:tcW w:w="4939"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1" w:right="-20"/>
              <w:rPr>
                <w:rFonts w:ascii="Arial" w:eastAsia="Arial" w:hAnsi="Arial" w:cs="Arial"/>
                <w:sz w:val="20"/>
              </w:rPr>
            </w:pPr>
            <w:r w:rsidRPr="00D803AC">
              <w:rPr>
                <w:rFonts w:ascii="Arial" w:eastAsia="Arial" w:hAnsi="Arial" w:cs="Arial"/>
                <w:sz w:val="20"/>
              </w:rPr>
              <w:t>57mm +/- 0,2mm</w:t>
            </w:r>
          </w:p>
        </w:tc>
      </w:tr>
      <w:tr w:rsidR="00630B72" w:rsidRPr="00D803AC">
        <w:trPr>
          <w:trHeight w:hRule="exact" w:val="384"/>
        </w:trPr>
        <w:tc>
          <w:tcPr>
            <w:tcW w:w="3068"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5" w:right="-20"/>
              <w:rPr>
                <w:rFonts w:ascii="Arial" w:eastAsia="Arial" w:hAnsi="Arial" w:cs="Arial"/>
                <w:sz w:val="20"/>
              </w:rPr>
            </w:pPr>
            <w:r w:rsidRPr="00D803AC">
              <w:rPr>
                <w:rFonts w:ascii="Arial" w:eastAsia="Arial" w:hAnsi="Arial" w:cs="Arial"/>
                <w:sz w:val="20"/>
              </w:rPr>
              <w:t>Długość rolki</w:t>
            </w:r>
          </w:p>
        </w:tc>
        <w:tc>
          <w:tcPr>
            <w:tcW w:w="4939" w:type="dxa"/>
            <w:tcBorders>
              <w:top w:val="single" w:sz="4" w:space="0" w:color="000000"/>
              <w:left w:val="single" w:sz="4" w:space="0" w:color="000000"/>
              <w:bottom w:val="single" w:sz="4" w:space="0" w:color="000000"/>
              <w:right w:val="single" w:sz="4" w:space="0" w:color="000000"/>
            </w:tcBorders>
          </w:tcPr>
          <w:p w:rsidR="00630B72" w:rsidRPr="00D803AC" w:rsidRDefault="00630B72">
            <w:pPr>
              <w:spacing w:before="7" w:after="0" w:line="110" w:lineRule="exact"/>
              <w:rPr>
                <w:sz w:val="9"/>
                <w:szCs w:val="11"/>
              </w:rPr>
            </w:pPr>
          </w:p>
          <w:p w:rsidR="00630B72" w:rsidRPr="00D803AC" w:rsidRDefault="000A4128">
            <w:pPr>
              <w:spacing w:after="0" w:line="240" w:lineRule="auto"/>
              <w:ind w:left="63" w:right="-20"/>
              <w:rPr>
                <w:rFonts w:ascii="Arial" w:eastAsia="Arial" w:hAnsi="Arial" w:cs="Arial"/>
                <w:sz w:val="20"/>
              </w:rPr>
            </w:pPr>
            <w:r w:rsidRPr="00D803AC">
              <w:rPr>
                <w:rFonts w:ascii="Arial" w:eastAsia="Arial" w:hAnsi="Arial" w:cs="Arial"/>
                <w:sz w:val="20"/>
              </w:rPr>
              <w:t>350m +/- 1 %</w:t>
            </w:r>
          </w:p>
        </w:tc>
      </w:tr>
    </w:tbl>
    <w:p w:rsidR="00630B72" w:rsidRPr="00D803AC" w:rsidRDefault="00630B72">
      <w:pPr>
        <w:spacing w:after="0" w:line="200" w:lineRule="exact"/>
        <w:rPr>
          <w:sz w:val="18"/>
          <w:szCs w:val="20"/>
        </w:rPr>
      </w:pPr>
    </w:p>
    <w:p w:rsidR="00630B72" w:rsidRPr="00D803AC" w:rsidRDefault="00630B72">
      <w:pPr>
        <w:spacing w:before="16" w:after="0" w:line="240" w:lineRule="exact"/>
        <w:rPr>
          <w:szCs w:val="24"/>
        </w:rPr>
      </w:pPr>
    </w:p>
    <w:p w:rsidR="00630B72" w:rsidRPr="00D803AC" w:rsidRDefault="000A4128">
      <w:pPr>
        <w:spacing w:before="29" w:after="0" w:line="271" w:lineRule="exact"/>
        <w:ind w:left="194" w:right="-20"/>
        <w:rPr>
          <w:rFonts w:ascii="Arial" w:eastAsia="Arial" w:hAnsi="Arial" w:cs="Arial"/>
          <w:b/>
          <w:szCs w:val="24"/>
        </w:rPr>
      </w:pPr>
      <w:r w:rsidRPr="00D803AC">
        <w:rPr>
          <w:rFonts w:ascii="Arial" w:eastAsia="Arial" w:hAnsi="Arial" w:cs="Arial"/>
          <w:b/>
          <w:szCs w:val="24"/>
        </w:rPr>
        <w:t>Charakterystyka</w:t>
      </w:r>
    </w:p>
    <w:p w:rsidR="00630B72" w:rsidRPr="00D803AC" w:rsidRDefault="00D803AC">
      <w:pPr>
        <w:spacing w:after="0" w:line="200" w:lineRule="exact"/>
        <w:rPr>
          <w:sz w:val="18"/>
          <w:szCs w:val="20"/>
        </w:rPr>
      </w:pPr>
      <w:r>
        <w:rPr>
          <w:rFonts w:ascii="Arial" w:eastAsia="Arial" w:hAnsi="Arial" w:cs="Arial"/>
          <w:noProof/>
          <w:sz w:val="13"/>
          <w:szCs w:val="15"/>
          <w:lang w:val="pl-PL" w:eastAsia="pl-PL"/>
        </w:rPr>
        <w:drawing>
          <wp:anchor distT="0" distB="0" distL="114300" distR="114300" simplePos="0" relativeHeight="251658240" behindDoc="0" locked="0" layoutInCell="1" allowOverlap="1">
            <wp:simplePos x="0" y="0"/>
            <wp:positionH relativeFrom="column">
              <wp:posOffset>635551</wp:posOffset>
            </wp:positionH>
            <wp:positionV relativeFrom="paragraph">
              <wp:posOffset>104388</wp:posOffset>
            </wp:positionV>
            <wp:extent cx="5112689" cy="3705260"/>
            <wp:effectExtent l="0" t="0" r="0" b="0"/>
            <wp:wrapNone/>
            <wp:docPr id="1" name="Obraz 1" descr="D:\siemen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emens0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5873" cy="3707568"/>
                    </a:xfrm>
                    <a:prstGeom prst="rect">
                      <a:avLst/>
                    </a:prstGeom>
                    <a:noFill/>
                    <a:ln>
                      <a:noFill/>
                    </a:ln>
                  </pic:spPr>
                </pic:pic>
              </a:graphicData>
            </a:graphic>
          </wp:anchor>
        </w:drawing>
      </w:r>
    </w:p>
    <w:p w:rsidR="00630B72" w:rsidRPr="00D803AC" w:rsidRDefault="00630B72">
      <w:pPr>
        <w:spacing w:before="3" w:after="0" w:line="200" w:lineRule="exact"/>
        <w:rPr>
          <w:sz w:val="18"/>
          <w:szCs w:val="20"/>
        </w:rPr>
      </w:pPr>
    </w:p>
    <w:p w:rsidR="00630B72" w:rsidRPr="00D803AC" w:rsidRDefault="00630B72">
      <w:pPr>
        <w:spacing w:after="0"/>
        <w:rPr>
          <w:sz w:val="20"/>
        </w:rPr>
        <w:sectPr w:rsidR="00630B72" w:rsidRPr="00D803AC">
          <w:pgSz w:w="11900" w:h="16840"/>
          <w:pgMar w:top="2160" w:right="960" w:bottom="680" w:left="940" w:header="726" w:footer="489" w:gutter="0"/>
          <w:cols w:space="708"/>
        </w:sectPr>
      </w:pPr>
    </w:p>
    <w:p w:rsidR="00630B72" w:rsidRPr="00D803AC" w:rsidRDefault="00630B72" w:rsidP="00551DBA">
      <w:pPr>
        <w:spacing w:before="40" w:after="0" w:line="169" w:lineRule="exact"/>
        <w:ind w:right="-20"/>
        <w:jc w:val="right"/>
        <w:rPr>
          <w:rFonts w:ascii="Arial" w:eastAsia="Arial" w:hAnsi="Arial" w:cs="Arial"/>
          <w:sz w:val="13"/>
          <w:szCs w:val="15"/>
        </w:rPr>
      </w:pPr>
    </w:p>
    <w:p w:rsidR="00D803AC" w:rsidRPr="00D803AC" w:rsidRDefault="00D803AC">
      <w:pPr>
        <w:spacing w:before="40" w:after="0" w:line="169" w:lineRule="exact"/>
        <w:ind w:right="-20"/>
        <w:jc w:val="right"/>
        <w:rPr>
          <w:rFonts w:ascii="Arial" w:eastAsia="Arial" w:hAnsi="Arial" w:cs="Arial"/>
          <w:sz w:val="13"/>
          <w:szCs w:val="15"/>
        </w:rPr>
      </w:pPr>
    </w:p>
    <w:sectPr w:rsidR="00D803AC" w:rsidRPr="00D803AC" w:rsidSect="00551DBA">
      <w:type w:val="continuous"/>
      <w:pgSz w:w="11900" w:h="16840"/>
      <w:pgMar w:top="2160" w:right="960" w:bottom="680" w:left="940" w:header="708" w:footer="708" w:gutter="0"/>
      <w:cols w:num="2" w:space="708" w:equalWidth="0">
        <w:col w:w="3084" w:space="3548"/>
        <w:col w:w="336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C1" w:rsidRDefault="00F227C1">
      <w:pPr>
        <w:spacing w:after="0" w:line="240" w:lineRule="auto"/>
      </w:pPr>
      <w:r>
        <w:separator/>
      </w:r>
    </w:p>
  </w:endnote>
  <w:endnote w:type="continuationSeparator" w:id="0">
    <w:p w:rsidR="00F227C1" w:rsidRDefault="00F22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72" w:rsidRDefault="008B0E8A">
    <w:pPr>
      <w:spacing w:after="0" w:line="200" w:lineRule="exact"/>
      <w:rPr>
        <w:sz w:val="20"/>
        <w:szCs w:val="20"/>
      </w:rPr>
    </w:pPr>
    <w:r w:rsidRPr="008B0E8A">
      <w:pict>
        <v:shapetype id="_x0000_t202" coordsize="21600,21600" o:spt="202" path="m,l,21600r21600,l21600,xe">
          <v:stroke joinstyle="miter"/>
          <v:path gradientshapeok="t" o:connecttype="rect"/>
        </v:shapetype>
        <v:shape id="_x0000_s2049" type="#_x0000_t202" style="position:absolute;margin-left:55.7pt;margin-top:805.75pt;width:90.2pt;height:11.9pt;z-index:-251656192;mso-position-horizontal-relative:page;mso-position-vertical-relative:page" filled="f" stroked="f">
          <v:textbox inset="0,0,0,0">
            <w:txbxContent>
              <w:p w:rsidR="00630B72" w:rsidRDefault="000A4128">
                <w:pPr>
                  <w:spacing w:before="4" w:after="0" w:line="240" w:lineRule="auto"/>
                  <w:ind w:left="20" w:right="-20"/>
                  <w:rPr>
                    <w:rFonts w:ascii="Arial" w:eastAsia="Arial" w:hAnsi="Arial" w:cs="Arial"/>
                    <w:sz w:val="12"/>
                    <w:szCs w:val="12"/>
                  </w:rPr>
                </w:pPr>
                <w:r>
                  <w:rPr>
                    <w:rFonts w:ascii="Arial" w:eastAsia="Arial" w:hAnsi="Arial" w:cs="Arial"/>
                    <w:sz w:val="12"/>
                    <w:szCs w:val="12"/>
                  </w:rPr>
                  <w:t>{Paperspecification_0310e.doc}</w:t>
                </w:r>
              </w:p>
            </w:txbxContent>
          </v:textbox>
          <w10:wrap anchorx="page" anchory="page"/>
        </v:shape>
      </w:pict>
    </w:r>
    <w:r w:rsidRPr="008B0E8A">
      <w:pict>
        <v:shape id="_x0000_s2050" type="#_x0000_t202" style="position:absolute;margin-left:428.95pt;margin-top:803.35pt;width:82.3pt;height:14.3pt;z-index:-251657216;mso-position-horizontal-relative:page;mso-position-vertical-relative:page" filled="f" stroked="f">
          <v:textbox inset="0,0,0,0">
            <w:txbxContent>
              <w:p w:rsidR="00630B72" w:rsidRDefault="000A4128">
                <w:pPr>
                  <w:spacing w:after="0" w:line="204" w:lineRule="exact"/>
                  <w:ind w:left="20" w:right="-47"/>
                  <w:rPr>
                    <w:rFonts w:ascii="Arial" w:eastAsia="Arial" w:hAnsi="Arial" w:cs="Arial"/>
                    <w:sz w:val="18"/>
                    <w:szCs w:val="18"/>
                  </w:rPr>
                </w:pPr>
                <w:r>
                  <w:rPr>
                    <w:rFonts w:ascii="Arial" w:eastAsia="Arial" w:hAnsi="Arial" w:cs="Arial"/>
                    <w:sz w:val="18"/>
                    <w:szCs w:val="18"/>
                  </w:rPr>
                  <w:t>Wydanie: 10/2003</w:t>
                </w:r>
              </w:p>
            </w:txbxContent>
          </v:textbox>
          <w10:wrap anchorx="page" anchory="page"/>
        </v:shape>
      </w:pict>
    </w:r>
    <w:r w:rsidRPr="008B0E8A">
      <w:pict>
        <v:shape id="_x0000_s2051" type="#_x0000_t202" style="position:absolute;margin-left:274.95pt;margin-top:803.35pt;width:54.95pt;height:10.4pt;z-index:-251658240;mso-position-horizontal-relative:page;mso-position-vertical-relative:page" filled="f" stroked="f">
          <v:textbox inset="0,0,0,0">
            <w:txbxContent>
              <w:p w:rsidR="00630B72" w:rsidRDefault="000A4128">
                <w:pPr>
                  <w:spacing w:after="0" w:line="204" w:lineRule="exact"/>
                  <w:ind w:left="20" w:right="-47"/>
                  <w:rPr>
                    <w:rFonts w:ascii="Arial" w:eastAsia="Arial" w:hAnsi="Arial" w:cs="Arial"/>
                    <w:sz w:val="18"/>
                    <w:szCs w:val="18"/>
                  </w:rPr>
                </w:pPr>
                <w:r>
                  <w:rPr>
                    <w:rFonts w:ascii="Arial" w:eastAsia="Arial" w:hAnsi="Arial" w:cs="Arial"/>
                    <w:sz w:val="18"/>
                    <w:szCs w:val="18"/>
                  </w:rPr>
                  <w:t xml:space="preserve">Strona </w:t>
                </w:r>
                <w:r w:rsidR="008B0E8A">
                  <w:fldChar w:fldCharType="begin"/>
                </w:r>
                <w:r>
                  <w:rPr>
                    <w:rFonts w:ascii="Arial" w:eastAsia="Arial" w:hAnsi="Arial" w:cs="Arial"/>
                    <w:sz w:val="18"/>
                    <w:szCs w:val="18"/>
                  </w:rPr>
                  <w:instrText xml:space="preserve"> PAGE </w:instrText>
                </w:r>
                <w:r w:rsidR="008B0E8A">
                  <w:fldChar w:fldCharType="separate"/>
                </w:r>
                <w:r w:rsidR="00AF3605">
                  <w:rPr>
                    <w:rFonts w:ascii="Arial" w:eastAsia="Arial" w:hAnsi="Arial" w:cs="Arial"/>
                    <w:noProof/>
                    <w:sz w:val="18"/>
                    <w:szCs w:val="18"/>
                  </w:rPr>
                  <w:t>2</w:t>
                </w:r>
                <w:r w:rsidR="008B0E8A">
                  <w:fldChar w:fldCharType="end"/>
                </w:r>
                <w:r>
                  <w:rPr>
                    <w:rFonts w:ascii="Arial" w:eastAsia="Arial" w:hAnsi="Arial" w:cs="Arial"/>
                    <w:sz w:val="18"/>
                    <w:szCs w:val="18"/>
                  </w:rPr>
                  <w:t xml:space="preserve"> z 2</w:t>
                </w:r>
              </w:p>
            </w:txbxContent>
          </v:textbox>
          <w10:wrap anchorx="page" anchory="page"/>
        </v:shape>
      </w:pict>
    </w:r>
    <w:r w:rsidRPr="008B0E8A">
      <w:pict>
        <v:group id="_x0000_s2052" style="position:absolute;margin-left:56.7pt;margin-top:797.15pt;width:481.9pt;height:.1pt;z-index:-251659264;mso-position-horizontal-relative:page;mso-position-vertical-relative:page" coordorigin="1134,15943" coordsize="9638,2">
          <v:shape id="_x0000_s2053" style="position:absolute;left:1134;top:15943;width:9638;height:2" coordorigin="1134,15943" coordsize="9638,0" path="m1134,15943r9638,e" filled="f" strokeweight=".88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C1" w:rsidRDefault="00F227C1">
      <w:pPr>
        <w:spacing w:after="0" w:line="240" w:lineRule="auto"/>
      </w:pPr>
      <w:r>
        <w:separator/>
      </w:r>
    </w:p>
  </w:footnote>
  <w:footnote w:type="continuationSeparator" w:id="0">
    <w:p w:rsidR="00F227C1" w:rsidRDefault="00F22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72" w:rsidRPr="004E6054" w:rsidRDefault="004E6054">
    <w:pPr>
      <w:spacing w:after="0" w:line="200" w:lineRule="exact"/>
      <w:rPr>
        <w:sz w:val="20"/>
        <w:szCs w:val="20"/>
        <w:lang w:val="pl-PL"/>
      </w:rPr>
    </w:pP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t>Załączn</w:t>
    </w:r>
    <w:r w:rsidR="00EB2923">
      <w:rPr>
        <w:sz w:val="20"/>
        <w:szCs w:val="20"/>
        <w:lang w:val="pl-PL"/>
      </w:rPr>
      <w:t>ik nr 11 do SIWZ. DZ.IP.341.103.</w:t>
    </w:r>
    <w:r>
      <w:rPr>
        <w:sz w:val="20"/>
        <w:szCs w:val="20"/>
        <w:lang w:val="pl-PL"/>
      </w:rPr>
      <w:t>201</w:t>
    </w:r>
    <w:r w:rsidR="008951A5">
      <w:rPr>
        <w:sz w:val="20"/>
        <w:szCs w:val="20"/>
        <w:lang w:val="pl-PL"/>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630B72"/>
    <w:rsid w:val="00003D9B"/>
    <w:rsid w:val="000A4128"/>
    <w:rsid w:val="000F300B"/>
    <w:rsid w:val="0019472A"/>
    <w:rsid w:val="00480824"/>
    <w:rsid w:val="004E6054"/>
    <w:rsid w:val="00551DBA"/>
    <w:rsid w:val="0058252E"/>
    <w:rsid w:val="005C226A"/>
    <w:rsid w:val="00630B72"/>
    <w:rsid w:val="006803A2"/>
    <w:rsid w:val="008851AE"/>
    <w:rsid w:val="008951A5"/>
    <w:rsid w:val="008B0E8A"/>
    <w:rsid w:val="009B3EE7"/>
    <w:rsid w:val="00AF3605"/>
    <w:rsid w:val="00BE5B54"/>
    <w:rsid w:val="00D803AC"/>
    <w:rsid w:val="00E82BC5"/>
    <w:rsid w:val="00EB2923"/>
    <w:rsid w:val="00F227C1"/>
    <w:rsid w:val="00FA5D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0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3AC"/>
  </w:style>
  <w:style w:type="paragraph" w:styleId="Stopka">
    <w:name w:val="footer"/>
    <w:basedOn w:val="Normalny"/>
    <w:link w:val="StopkaZnak"/>
    <w:uiPriority w:val="99"/>
    <w:unhideWhenUsed/>
    <w:rsid w:val="00D80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3AC"/>
  </w:style>
  <w:style w:type="paragraph" w:styleId="Tekstdymka">
    <w:name w:val="Balloon Text"/>
    <w:basedOn w:val="Normalny"/>
    <w:link w:val="TekstdymkaZnak"/>
    <w:uiPriority w:val="99"/>
    <w:semiHidden/>
    <w:unhideWhenUsed/>
    <w:rsid w:val="00D803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Microsoft Word - Paperspecification_0310e.doc</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Paperspecification_0310e.doc</dc:title>
  <dc:creator>advance</dc:creator>
  <cp:lastModifiedBy>Karina Kapler</cp:lastModifiedBy>
  <cp:revision>2</cp:revision>
  <cp:lastPrinted>2018-09-25T11:44:00Z</cp:lastPrinted>
  <dcterms:created xsi:type="dcterms:W3CDTF">2018-09-28T05:23:00Z</dcterms:created>
  <dcterms:modified xsi:type="dcterms:W3CDTF">2018-09-28T05:23:00Z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2003-10-14T00:00:00Z</vt:filetime>
  </property>
  <property fmtid="{D5CDD505-2E9C-101B-9397-08002B2CF9AE}" pid="3" name="LastSaved">
    <vt:filetime>2013-01-07T00:00:00Z</vt:filetime>
  </property>
</Properties>
</file>