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1F" w:rsidRPr="00D57A1F" w:rsidRDefault="00D57A1F" w:rsidP="00D57A1F">
      <w:pPr>
        <w:pStyle w:val="scfbrieftext"/>
        <w:ind w:right="405"/>
        <w:rPr>
          <w:rFonts w:ascii="Arial Narrow" w:hAnsi="Arial Narrow" w:cs="Tahoma"/>
          <w:color w:val="353535"/>
          <w:sz w:val="18"/>
          <w:szCs w:val="18"/>
          <w:lang w:val="pl-PL"/>
        </w:rPr>
      </w:pPr>
      <w:r>
        <w:rPr>
          <w:rFonts w:ascii="Arial Narrow" w:hAnsi="Arial Narrow" w:cs="Tahoma"/>
          <w:color w:val="353535"/>
          <w:sz w:val="22"/>
          <w:szCs w:val="22"/>
          <w:lang w:val="pl-PL"/>
        </w:rPr>
        <w:tab/>
      </w:r>
      <w:r>
        <w:rPr>
          <w:rFonts w:ascii="Arial Narrow" w:hAnsi="Arial Narrow" w:cs="Tahoma"/>
          <w:color w:val="353535"/>
          <w:sz w:val="22"/>
          <w:szCs w:val="22"/>
          <w:lang w:val="pl-PL"/>
        </w:rPr>
        <w:tab/>
      </w:r>
      <w:r>
        <w:rPr>
          <w:rFonts w:ascii="Arial Narrow" w:hAnsi="Arial Narrow" w:cs="Tahoma"/>
          <w:color w:val="353535"/>
          <w:sz w:val="22"/>
          <w:szCs w:val="22"/>
          <w:lang w:val="pl-PL"/>
        </w:rPr>
        <w:tab/>
      </w:r>
      <w:r>
        <w:rPr>
          <w:rFonts w:ascii="Arial Narrow" w:hAnsi="Arial Narrow" w:cs="Tahoma"/>
          <w:color w:val="353535"/>
          <w:sz w:val="22"/>
          <w:szCs w:val="22"/>
          <w:lang w:val="pl-PL"/>
        </w:rPr>
        <w:tab/>
      </w:r>
      <w:r>
        <w:rPr>
          <w:rFonts w:ascii="Arial Narrow" w:hAnsi="Arial Narrow" w:cs="Tahoma"/>
          <w:color w:val="353535"/>
          <w:sz w:val="22"/>
          <w:szCs w:val="22"/>
          <w:lang w:val="pl-PL"/>
        </w:rPr>
        <w:tab/>
      </w:r>
      <w:r>
        <w:rPr>
          <w:rFonts w:ascii="Arial Narrow" w:hAnsi="Arial Narrow" w:cs="Tahoma"/>
          <w:color w:val="353535"/>
          <w:sz w:val="22"/>
          <w:szCs w:val="22"/>
          <w:lang w:val="pl-PL"/>
        </w:rPr>
        <w:tab/>
      </w:r>
      <w:r>
        <w:rPr>
          <w:rFonts w:ascii="Arial Narrow" w:hAnsi="Arial Narrow" w:cs="Tahoma"/>
          <w:color w:val="353535"/>
          <w:sz w:val="22"/>
          <w:szCs w:val="22"/>
          <w:lang w:val="pl-PL"/>
        </w:rPr>
        <w:tab/>
      </w:r>
      <w:r w:rsidRPr="00D57A1F">
        <w:rPr>
          <w:rFonts w:ascii="Arial Narrow" w:hAnsi="Arial Narrow" w:cs="Tahoma"/>
          <w:color w:val="353535"/>
          <w:sz w:val="18"/>
          <w:szCs w:val="18"/>
          <w:lang w:val="pl-PL"/>
        </w:rPr>
        <w:t>Załącznik nr 1</w:t>
      </w:r>
      <w:r w:rsidR="00917A49">
        <w:rPr>
          <w:rFonts w:ascii="Arial Narrow" w:hAnsi="Arial Narrow" w:cs="Tahoma"/>
          <w:color w:val="353535"/>
          <w:sz w:val="18"/>
          <w:szCs w:val="18"/>
          <w:lang w:val="pl-PL"/>
        </w:rPr>
        <w:t>0</w:t>
      </w:r>
      <w:r w:rsidRPr="00D57A1F">
        <w:rPr>
          <w:rFonts w:ascii="Arial Narrow" w:hAnsi="Arial Narrow" w:cs="Tahoma"/>
          <w:color w:val="353535"/>
          <w:sz w:val="18"/>
          <w:szCs w:val="18"/>
          <w:lang w:val="pl-PL"/>
        </w:rPr>
        <w:t xml:space="preserve"> d</w:t>
      </w:r>
      <w:r>
        <w:rPr>
          <w:rFonts w:ascii="Arial Narrow" w:hAnsi="Arial Narrow" w:cs="Tahoma"/>
          <w:color w:val="353535"/>
          <w:sz w:val="18"/>
          <w:szCs w:val="18"/>
          <w:lang w:val="pl-PL"/>
        </w:rPr>
        <w:t>o SIWZ .DZ.IP</w:t>
      </w:r>
      <w:r w:rsidR="00506E1F">
        <w:rPr>
          <w:rFonts w:ascii="Arial Narrow" w:hAnsi="Arial Narrow" w:cs="Tahoma"/>
          <w:color w:val="353535"/>
          <w:sz w:val="18"/>
          <w:szCs w:val="18"/>
          <w:lang w:val="pl-PL"/>
        </w:rPr>
        <w:t>.341.103</w:t>
      </w:r>
      <w:bookmarkStart w:id="0" w:name="_GoBack"/>
      <w:bookmarkEnd w:id="0"/>
      <w:r w:rsidR="003E7ADA">
        <w:rPr>
          <w:rFonts w:ascii="Arial Narrow" w:hAnsi="Arial Narrow" w:cs="Tahoma"/>
          <w:color w:val="353535"/>
          <w:sz w:val="18"/>
          <w:szCs w:val="18"/>
          <w:lang w:val="pl-PL"/>
        </w:rPr>
        <w:t>.2018</w:t>
      </w:r>
    </w:p>
    <w:p w:rsidR="00D57A1F" w:rsidRDefault="00D57A1F" w:rsidP="00D57A1F">
      <w:pPr>
        <w:pStyle w:val="scfbrieftext"/>
        <w:ind w:right="405"/>
        <w:rPr>
          <w:rFonts w:ascii="Arial Narrow" w:hAnsi="Arial Narrow" w:cs="Tahoma"/>
          <w:color w:val="353535"/>
          <w:sz w:val="22"/>
          <w:szCs w:val="22"/>
          <w:lang w:val="pl-PL"/>
        </w:rPr>
      </w:pPr>
    </w:p>
    <w:p w:rsidR="00D57A1F" w:rsidRDefault="00D57A1F" w:rsidP="00D57A1F">
      <w:pPr>
        <w:pStyle w:val="scfbrieftext"/>
        <w:ind w:right="405"/>
        <w:rPr>
          <w:rFonts w:ascii="Arial Narrow" w:hAnsi="Arial Narrow" w:cs="Tahoma"/>
          <w:color w:val="353535"/>
          <w:sz w:val="22"/>
          <w:szCs w:val="22"/>
          <w:lang w:val="pl-PL"/>
        </w:rPr>
      </w:pPr>
    </w:p>
    <w:p w:rsidR="00D57A1F" w:rsidRDefault="00D57A1F" w:rsidP="00D57A1F">
      <w:pPr>
        <w:pStyle w:val="scfbrieftext"/>
        <w:ind w:right="405"/>
        <w:rPr>
          <w:rFonts w:ascii="Arial Narrow" w:hAnsi="Arial Narrow" w:cs="Tahoma"/>
          <w:color w:val="353535"/>
          <w:sz w:val="22"/>
          <w:szCs w:val="22"/>
          <w:lang w:val="pl-PL"/>
        </w:rPr>
      </w:pPr>
    </w:p>
    <w:p w:rsidR="00D57A1F" w:rsidRPr="00EB70FD" w:rsidRDefault="00D57A1F" w:rsidP="00D57A1F">
      <w:pPr>
        <w:pStyle w:val="scfbrieftext"/>
        <w:ind w:right="405"/>
        <w:jc w:val="both"/>
        <w:rPr>
          <w:rFonts w:ascii="Arial Narrow" w:hAnsi="Arial Narrow" w:cs="Tahoma"/>
          <w:color w:val="353535"/>
          <w:sz w:val="22"/>
          <w:szCs w:val="22"/>
          <w:lang w:val="pl-PL"/>
        </w:rPr>
      </w:pPr>
      <w:r w:rsidRPr="00EB70FD">
        <w:rPr>
          <w:rFonts w:ascii="Arial Narrow" w:hAnsi="Arial Narrow" w:cs="Tahoma"/>
          <w:color w:val="353535"/>
          <w:sz w:val="22"/>
          <w:szCs w:val="22"/>
          <w:lang w:val="pl-PL"/>
        </w:rPr>
        <w:t>Zamawiający wymaga użycia akumulatorów o następującej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67"/>
      </w:tblGrid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proofErr w:type="spellStart"/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Parkomat</w:t>
            </w:r>
            <w:proofErr w:type="spellEnd"/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Sicuro</w:t>
            </w:r>
            <w:proofErr w:type="spellEnd"/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 xml:space="preserve"> 7</w:t>
            </w:r>
          </w:p>
        </w:tc>
        <w:tc>
          <w:tcPr>
            <w:tcW w:w="2867" w:type="dxa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Parkomat Sity 5 i Sity 7P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Pojemność znamionowa [Ah]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45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80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Napięcie [V]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12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12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Długość [mm]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196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260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Szerokość [mm]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166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170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Waga max [kg]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-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-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Max. czas ładowania do 98% pojemności [h]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-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-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Max prąd roboczy [A]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4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5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Prąd spoczynkowy – stały pobór [</w:t>
            </w:r>
            <w:proofErr w:type="spellStart"/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mA</w:t>
            </w:r>
            <w:proofErr w:type="spellEnd"/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120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200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Minimalny czas pracy bez dodatkowego doładowania/długości cyklu pracy [doba]</w:t>
            </w:r>
          </w:p>
        </w:tc>
        <w:tc>
          <w:tcPr>
            <w:tcW w:w="2835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90</w:t>
            </w:r>
          </w:p>
        </w:tc>
        <w:tc>
          <w:tcPr>
            <w:tcW w:w="2867" w:type="dxa"/>
            <w:vAlign w:val="center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90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Zakres temperatur pracy [</w:t>
            </w: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vertAlign w:val="superscript"/>
                <w:lang w:val="pl-PL"/>
              </w:rPr>
              <w:t>O</w:t>
            </w: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C]</w:t>
            </w:r>
          </w:p>
        </w:tc>
        <w:tc>
          <w:tcPr>
            <w:tcW w:w="2835" w:type="dxa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od -20 do +40</w:t>
            </w:r>
          </w:p>
        </w:tc>
        <w:tc>
          <w:tcPr>
            <w:tcW w:w="2867" w:type="dxa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od -20 do +40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Okres gwarancji [lata]</w:t>
            </w:r>
          </w:p>
        </w:tc>
        <w:tc>
          <w:tcPr>
            <w:tcW w:w="2835" w:type="dxa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Zgodnie z zapisami SIWZ</w:t>
            </w:r>
          </w:p>
        </w:tc>
        <w:tc>
          <w:tcPr>
            <w:tcW w:w="2867" w:type="dxa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Zgodnie z zapisami SIWZ</w:t>
            </w:r>
          </w:p>
        </w:tc>
      </w:tr>
      <w:tr w:rsidR="00D57A1F" w:rsidRPr="00EB70FD" w:rsidTr="00CB0C17">
        <w:tc>
          <w:tcPr>
            <w:tcW w:w="3510" w:type="dxa"/>
          </w:tcPr>
          <w:p w:rsidR="00D57A1F" w:rsidRPr="00EB70FD" w:rsidRDefault="00D57A1F" w:rsidP="00CB0C17">
            <w:pPr>
              <w:pStyle w:val="scfbrieftext"/>
              <w:ind w:right="405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Typ złączy</w:t>
            </w:r>
          </w:p>
        </w:tc>
        <w:tc>
          <w:tcPr>
            <w:tcW w:w="2835" w:type="dxa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M6 - konektor</w:t>
            </w:r>
          </w:p>
        </w:tc>
        <w:tc>
          <w:tcPr>
            <w:tcW w:w="2867" w:type="dxa"/>
          </w:tcPr>
          <w:p w:rsidR="00D57A1F" w:rsidRPr="00EB70FD" w:rsidRDefault="00D57A1F" w:rsidP="00CB0C17">
            <w:pPr>
              <w:pStyle w:val="scfbrieftext"/>
              <w:ind w:right="405"/>
              <w:jc w:val="center"/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</w:pPr>
            <w:r w:rsidRPr="00EB70FD">
              <w:rPr>
                <w:rFonts w:ascii="Arial Narrow" w:hAnsi="Arial Narrow" w:cs="Tahoma"/>
                <w:color w:val="353535"/>
                <w:sz w:val="22"/>
                <w:szCs w:val="22"/>
                <w:lang w:val="pl-PL"/>
              </w:rPr>
              <w:t>M6 - konektor</w:t>
            </w:r>
          </w:p>
        </w:tc>
      </w:tr>
    </w:tbl>
    <w:p w:rsidR="00D57A1F" w:rsidRPr="00EB70FD" w:rsidRDefault="00D57A1F" w:rsidP="00D57A1F">
      <w:pPr>
        <w:pStyle w:val="scfbrieftext"/>
        <w:ind w:right="405"/>
        <w:jc w:val="both"/>
        <w:rPr>
          <w:rFonts w:ascii="Arial Narrow" w:hAnsi="Arial Narrow" w:cs="Tahoma"/>
          <w:color w:val="353535"/>
          <w:sz w:val="22"/>
          <w:szCs w:val="22"/>
          <w:lang w:val="pl-PL"/>
        </w:rPr>
      </w:pPr>
      <w:r w:rsidRPr="00EB70FD">
        <w:rPr>
          <w:rFonts w:ascii="Arial Narrow" w:hAnsi="Arial Narrow" w:cs="Tahoma"/>
          <w:color w:val="353535"/>
          <w:sz w:val="22"/>
          <w:szCs w:val="22"/>
          <w:lang w:val="pl-PL"/>
        </w:rPr>
        <w:t xml:space="preserve">Zamawiający nie określa maksymalnej wagi oraz maksymalnego czasu ładowania do 98% pojemności akumulatora. </w:t>
      </w:r>
    </w:p>
    <w:p w:rsidR="00D57A1F" w:rsidRPr="00EB70FD" w:rsidRDefault="00D57A1F" w:rsidP="00D57A1F">
      <w:pPr>
        <w:pStyle w:val="scfbrieftext"/>
        <w:ind w:right="405"/>
        <w:jc w:val="both"/>
        <w:rPr>
          <w:rFonts w:ascii="Arial Narrow" w:hAnsi="Arial Narrow" w:cs="Tahoma"/>
          <w:color w:val="353535"/>
          <w:sz w:val="22"/>
          <w:szCs w:val="22"/>
          <w:lang w:val="pl-PL"/>
        </w:rPr>
      </w:pPr>
      <w:r w:rsidRPr="00EB70FD">
        <w:rPr>
          <w:rFonts w:ascii="Arial Narrow" w:hAnsi="Arial Narrow" w:cs="Tahoma"/>
          <w:color w:val="353535"/>
          <w:sz w:val="22"/>
          <w:szCs w:val="22"/>
          <w:lang w:val="pl-PL"/>
        </w:rPr>
        <w:t>Zakres regulujący działania Wykonawcy związane z utrzymaniem sprawności automatów parkingowych w zakresie zasilania reguluje pkt 3.2.1. a) i b).</w:t>
      </w:r>
    </w:p>
    <w:p w:rsidR="00F70268" w:rsidRDefault="00F70268"/>
    <w:sectPr w:rsidR="00F70268" w:rsidSect="00F7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A1F"/>
    <w:rsid w:val="000B25BE"/>
    <w:rsid w:val="000E258B"/>
    <w:rsid w:val="003E7ADA"/>
    <w:rsid w:val="00506E1F"/>
    <w:rsid w:val="00610223"/>
    <w:rsid w:val="00917A49"/>
    <w:rsid w:val="00D57A1F"/>
    <w:rsid w:val="00F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D5EB"/>
  <w15:docId w15:val="{2EEECDC3-F6C5-4C32-A86B-709183C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fbrieftext">
    <w:name w:val="scfbrieftext"/>
    <w:basedOn w:val="Normalny"/>
    <w:rsid w:val="00D57A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table" w:styleId="Tabela-Siatka">
    <w:name w:val="Table Grid"/>
    <w:basedOn w:val="Standardowy"/>
    <w:uiPriority w:val="59"/>
    <w:rsid w:val="00D5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Poznań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Kapler</dc:creator>
  <cp:keywords/>
  <dc:description/>
  <cp:lastModifiedBy>Joanna Adamska</cp:lastModifiedBy>
  <cp:revision>3</cp:revision>
  <cp:lastPrinted>2018-09-25T11:43:00Z</cp:lastPrinted>
  <dcterms:created xsi:type="dcterms:W3CDTF">2018-09-11T11:44:00Z</dcterms:created>
  <dcterms:modified xsi:type="dcterms:W3CDTF">2018-09-25T11:44:00Z</dcterms:modified>
</cp:coreProperties>
</file>