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A" w:rsidRDefault="00CA72A8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RO.342/…….</w:t>
      </w:r>
      <w:bookmarkStart w:id="0" w:name="_GoBack"/>
      <w:bookmarkEnd w:id="0"/>
      <w:r w:rsidR="001C583A">
        <w:rPr>
          <w:rFonts w:ascii="Arial" w:hAnsi="Arial" w:cs="Arial"/>
        </w:rPr>
        <w:t>/2018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 2018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1C583A" w:rsidRDefault="001B36A2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  <w:r w:rsidR="001C583A">
        <w:rPr>
          <w:rFonts w:ascii="Arial" w:hAnsi="Arial" w:cs="Arial"/>
          <w:sz w:val="24"/>
          <w:szCs w:val="24"/>
        </w:rPr>
        <w:t>, 61-623 Poznań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CD4E82" w:rsidRDefault="00B81444" w:rsidP="00CD4E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 w:rsidR="00CD4E82">
        <w:rPr>
          <w:rFonts w:ascii="Arial" w:hAnsi="Arial" w:cs="Arial"/>
        </w:rPr>
        <w:t>,</w:t>
      </w:r>
    </w:p>
    <w:p w:rsidR="001C583A" w:rsidRDefault="00CD4E82" w:rsidP="00CD4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……………………………………………………………………….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jest: </w:t>
      </w:r>
    </w:p>
    <w:p w:rsidR="00B81444" w:rsidRDefault="00B81444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stałej organizacji ruchu na ul. Owsianej w Poznaniu</w:t>
      </w:r>
    </w:p>
    <w:p w:rsidR="001C583A" w:rsidRDefault="001C583A" w:rsidP="001C583A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B81444" w:rsidRDefault="00B81444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Projektem stałej organizacji ruchu</w:t>
      </w:r>
    </w:p>
    <w:p w:rsidR="00B81444" w:rsidRDefault="00B81444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1C583A" w:rsidRDefault="001C583A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1C583A" w:rsidRDefault="001C583A" w:rsidP="001C583A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126121" w:rsidRPr="00CA72A8" w:rsidRDefault="001C583A" w:rsidP="00CA72A8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1C583A" w:rsidRDefault="001C583A" w:rsidP="001C583A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</w:t>
      </w:r>
      <w:r w:rsidR="005013A0">
        <w:rPr>
          <w:rFonts w:ascii="Arial" w:hAnsi="Arial" w:cs="Arial"/>
        </w:rPr>
        <w:t>acji przedmiotu umowy do dnia 15</w:t>
      </w:r>
      <w:r>
        <w:rPr>
          <w:rFonts w:ascii="Arial" w:hAnsi="Arial" w:cs="Arial"/>
        </w:rPr>
        <w:t>.1</w:t>
      </w:r>
      <w:r w:rsidR="005013A0">
        <w:rPr>
          <w:rFonts w:ascii="Arial" w:hAnsi="Arial" w:cs="Arial"/>
        </w:rPr>
        <w:t>1</w:t>
      </w:r>
      <w:r>
        <w:rPr>
          <w:rFonts w:ascii="Arial" w:hAnsi="Arial" w:cs="Arial"/>
        </w:rPr>
        <w:t>.2018.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</w:t>
      </w:r>
      <w:r w:rsidR="00B81444">
        <w:rPr>
          <w:rFonts w:ascii="Arial" w:hAnsi="Arial" w:cs="Arial"/>
        </w:rPr>
        <w:t>……………….…….</w:t>
      </w:r>
      <w:r>
        <w:rPr>
          <w:rFonts w:ascii="Arial" w:hAnsi="Arial" w:cs="Arial"/>
        </w:rPr>
        <w:t xml:space="preserve"> zł (cena netto) + VAT, czyli łącznie brutto </w:t>
      </w:r>
      <w:r w:rsidR="00B81444">
        <w:rPr>
          <w:rFonts w:ascii="Arial" w:hAnsi="Arial" w:cs="Arial"/>
        </w:rPr>
        <w:t>………………………………………</w:t>
      </w:r>
      <w:r w:rsidR="00086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(słownie: </w:t>
      </w:r>
      <w:r w:rsidR="00B81444">
        <w:rPr>
          <w:rFonts w:ascii="Arial" w:hAnsi="Arial" w:cs="Arial"/>
        </w:rPr>
        <w:t>…………………………………………………………………………………………. 00</w:t>
      </w:r>
      <w:r w:rsidR="0008651F">
        <w:rPr>
          <w:rFonts w:ascii="Arial" w:hAnsi="Arial" w:cs="Arial"/>
        </w:rPr>
        <w:t>/100</w:t>
      </w:r>
      <w:r w:rsidR="00501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złotych). Wynagrodzenie płatne po realizacji zadań na podstawie rzeczywistego wykonania według kwot podanych w formularzu ofertowym zał. nr 1.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1C583A" w:rsidRDefault="001B36A2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1C583A" w:rsidRDefault="001C583A" w:rsidP="001C583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45pt" o:ole="">
            <v:imagedata r:id="rId5" o:title=""/>
          </v:shape>
          <o:OLEObject Type="Embed" ProgID="Equation.3" ShapeID="_x0000_i1025" DrawAspect="Content" ObjectID="_1598434675" r:id="rId6"/>
        </w:object>
      </w:r>
      <w:r>
        <w:rPr>
          <w:rFonts w:ascii="Arial" w:hAnsi="Arial" w:cs="Arial"/>
        </w:rPr>
        <w:t>§ 5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1C583A" w:rsidRDefault="001C583A" w:rsidP="001C583A">
      <w:pPr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1C583A" w:rsidRDefault="001C583A" w:rsidP="001C583A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1C583A" w:rsidRDefault="001C583A" w:rsidP="001C583A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</w:t>
      </w:r>
      <w:r>
        <w:rPr>
          <w:rFonts w:ascii="Arial" w:hAnsi="Arial" w:cs="Arial"/>
        </w:rPr>
        <w:lastRenderedPageBreak/>
        <w:t xml:space="preserve">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1C583A" w:rsidRDefault="001C583A" w:rsidP="001C583A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1C583A" w:rsidRDefault="001C583A" w:rsidP="001C583A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1C583A" w:rsidRDefault="001C583A" w:rsidP="001C583A">
      <w:pPr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1C583A" w:rsidRDefault="001C583A" w:rsidP="001C583A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tytułu nieterminowego wykonania przedmiotu umowy w wysokości 1% wynagrodzenia ustalonego brutto w § 3 ust. 1 niniejszej umowy za każdy dzień opóźnienia.</w:t>
      </w:r>
    </w:p>
    <w:p w:rsidR="001C583A" w:rsidRDefault="001C583A" w:rsidP="001C583A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12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1C583A" w:rsidRDefault="001C583A" w:rsidP="001C583A">
      <w:pPr>
        <w:jc w:val="both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1C583A" w:rsidRDefault="001C583A" w:rsidP="001C583A">
      <w:pPr>
        <w:jc w:val="both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1C583A" w:rsidRDefault="001C583A" w:rsidP="001C583A">
      <w:pPr>
        <w:tabs>
          <w:tab w:val="left" w:pos="708"/>
        </w:tabs>
        <w:ind w:left="360"/>
        <w:rPr>
          <w:rFonts w:ascii="Arial" w:hAnsi="Arial" w:cs="Arial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1C583A" w:rsidRDefault="001C583A" w:rsidP="001C583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1C583A" w:rsidTr="001C583A">
        <w:tc>
          <w:tcPr>
            <w:tcW w:w="2299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1C583A" w:rsidTr="001C583A">
        <w:tc>
          <w:tcPr>
            <w:tcW w:w="2299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B51DA9" w:rsidRDefault="00B51DA9"/>
    <w:sectPr w:rsidR="00B51DA9" w:rsidSect="001C583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A616C"/>
    <w:multiLevelType w:val="hybridMultilevel"/>
    <w:tmpl w:val="68A4D6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3A"/>
    <w:rsid w:val="0008651F"/>
    <w:rsid w:val="00126121"/>
    <w:rsid w:val="001B36A2"/>
    <w:rsid w:val="001C583A"/>
    <w:rsid w:val="005013A0"/>
    <w:rsid w:val="00517957"/>
    <w:rsid w:val="00B51DA9"/>
    <w:rsid w:val="00B81444"/>
    <w:rsid w:val="00CA72A8"/>
    <w:rsid w:val="00CD4E82"/>
    <w:rsid w:val="00D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3F2"/>
  <w15:chartTrackingRefBased/>
  <w15:docId w15:val="{BCA1A2C0-FE8D-4ADA-A284-8C2FA0F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C583A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1C583A"/>
  </w:style>
  <w:style w:type="paragraph" w:styleId="Bezodstpw">
    <w:name w:val="No Spacing"/>
    <w:link w:val="BezodstpwZnak"/>
    <w:uiPriority w:val="1"/>
    <w:qFormat/>
    <w:rsid w:val="001C58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83A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1C583A"/>
    <w:rPr>
      <w:vertAlign w:val="superscript"/>
    </w:rPr>
  </w:style>
  <w:style w:type="table" w:styleId="Tabela-Siatka">
    <w:name w:val="Table Grid"/>
    <w:basedOn w:val="Standardowy"/>
    <w:uiPriority w:val="59"/>
    <w:rsid w:val="001C58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8</cp:revision>
  <cp:lastPrinted>2018-09-12T08:24:00Z</cp:lastPrinted>
  <dcterms:created xsi:type="dcterms:W3CDTF">2018-08-28T06:53:00Z</dcterms:created>
  <dcterms:modified xsi:type="dcterms:W3CDTF">2018-09-14T10:52:00Z</dcterms:modified>
</cp:coreProperties>
</file>