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DE068D">
        <w:rPr>
          <w:rFonts w:ascii="Arial Narrow" w:hAnsi="Arial Narrow"/>
        </w:rPr>
        <w:t>7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F369AE">
        <w:rPr>
          <w:rFonts w:ascii="Arial Narrow" w:hAnsi="Arial Narrow"/>
        </w:rPr>
        <w:t>TZ</w:t>
      </w:r>
      <w:r w:rsidR="00E57A79" w:rsidRPr="00E57A79">
        <w:rPr>
          <w:rFonts w:ascii="Arial Narrow" w:hAnsi="Arial Narrow"/>
        </w:rPr>
        <w:t>.341.</w:t>
      </w:r>
      <w:r w:rsidR="00DE068D">
        <w:rPr>
          <w:rFonts w:ascii="Arial Narrow" w:hAnsi="Arial Narrow"/>
        </w:rPr>
        <w:t>98</w:t>
      </w:r>
      <w:r w:rsidR="00CD28AF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164B7" w:rsidRDefault="00F014B6" w:rsidP="00F369AE">
      <w:pPr>
        <w:pStyle w:val="Stopka"/>
        <w:tabs>
          <w:tab w:val="left" w:pos="708"/>
        </w:tabs>
        <w:jc w:val="both"/>
        <w:outlineLvl w:val="0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>powania o ud</w:t>
      </w:r>
      <w:bookmarkStart w:id="0" w:name="_GoBack"/>
      <w:bookmarkEnd w:id="0"/>
      <w:r w:rsidR="008D0487" w:rsidRPr="00E57A79">
        <w:rPr>
          <w:rFonts w:ascii="Arial Narrow" w:hAnsi="Arial Narrow" w:cs="Arial"/>
        </w:rPr>
        <w:t xml:space="preserve">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F164B7">
        <w:rPr>
          <w:rFonts w:ascii="Arial Narrow" w:hAnsi="Arial Narrow" w:cs="Arial"/>
          <w:b/>
        </w:rPr>
        <w:t>„</w:t>
      </w:r>
      <w:r w:rsidR="00DE068D">
        <w:rPr>
          <w:rFonts w:ascii="Arial Narrow" w:hAnsi="Arial Narrow"/>
          <w:b/>
          <w:bCs/>
        </w:rPr>
        <w:t>Rewaloryzacja</w:t>
      </w:r>
      <w:r w:rsidR="00DE068D" w:rsidRPr="006D7D03">
        <w:rPr>
          <w:rFonts w:ascii="Arial Narrow" w:hAnsi="Arial Narrow"/>
          <w:b/>
          <w:bCs/>
        </w:rPr>
        <w:t xml:space="preserve"> zieleni w pasach drogowych miasta Poznania wraz z roczną pielęgnacją gwarancyjną</w:t>
      </w:r>
      <w:r w:rsidR="00DE068D">
        <w:rPr>
          <w:rFonts w:ascii="Arial Narrow" w:hAnsi="Arial Narrow"/>
          <w:b/>
          <w:bCs/>
        </w:rPr>
        <w:t xml:space="preserve"> – ul. Nehringa i rondo Jana Nowaka Jeziorańskiego</w:t>
      </w:r>
      <w:r w:rsidR="00F164B7">
        <w:rPr>
          <w:rFonts w:ascii="Arial Narrow" w:hAnsi="Arial Narrow" w:cs="Arial"/>
          <w:b/>
        </w:rPr>
        <w:t>”</w:t>
      </w: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>24 ust. 5 pkt 1</w:t>
      </w:r>
      <w:r w:rsidR="00482C6B">
        <w:rPr>
          <w:rFonts w:ascii="Arial Narrow" w:hAnsi="Arial Narrow" w:cs="Arial"/>
        </w:rPr>
        <w:t>, 2, 4</w:t>
      </w:r>
      <w:r w:rsidR="00C10CA2">
        <w:rPr>
          <w:rFonts w:ascii="Arial Narrow" w:hAnsi="Arial Narrow" w:cs="Arial"/>
        </w:rPr>
        <w:t xml:space="preserve">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E068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2C6B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2777D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068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9AE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0215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68021-8316-4721-A893-2B868519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11</cp:revision>
  <cp:lastPrinted>2018-06-04T09:04:00Z</cp:lastPrinted>
  <dcterms:created xsi:type="dcterms:W3CDTF">2018-03-20T12:17:00Z</dcterms:created>
  <dcterms:modified xsi:type="dcterms:W3CDTF">2018-09-05T10:39:00Z</dcterms:modified>
</cp:coreProperties>
</file>