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1D3ABF">
        <w:rPr>
          <w:rFonts w:ascii="Arial Narrow" w:hAnsi="Arial Narrow"/>
        </w:rPr>
        <w:t>44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9F5234">
        <w:rPr>
          <w:rFonts w:ascii="Arial Narrow" w:hAnsi="Arial Narrow" w:cs="Arial"/>
          <w:b/>
        </w:rPr>
        <w:t>Przebudowa ul. Szamotulskiej wraz z wykonaniem ścieżki rowerowej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3A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0FDA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F947-C18B-4E03-97D6-3A8E80BA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7</cp:revision>
  <cp:lastPrinted>2018-06-04T09:04:00Z</cp:lastPrinted>
  <dcterms:created xsi:type="dcterms:W3CDTF">2018-03-20T12:17:00Z</dcterms:created>
  <dcterms:modified xsi:type="dcterms:W3CDTF">2018-06-04T09:09:00Z</dcterms:modified>
</cp:coreProperties>
</file>