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2A" w:rsidRDefault="0081372A" w:rsidP="006607D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A230CB" w:rsidRPr="006607DD" w:rsidRDefault="00000E71" w:rsidP="006607D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DANE </w:t>
      </w:r>
      <w:r w:rsidR="00A230CB" w:rsidRPr="006607DD">
        <w:rPr>
          <w:rFonts w:ascii="Arial Narrow" w:hAnsi="Arial Narrow"/>
          <w:b/>
          <w:sz w:val="22"/>
          <w:szCs w:val="22"/>
          <w:u w:val="single"/>
        </w:rPr>
        <w:t xml:space="preserve">WYJŚCIOWE  DO  </w:t>
      </w:r>
      <w:r w:rsidR="0081372A">
        <w:rPr>
          <w:rFonts w:ascii="Arial Narrow" w:hAnsi="Arial Narrow"/>
          <w:b/>
          <w:sz w:val="22"/>
          <w:szCs w:val="22"/>
          <w:u w:val="single"/>
        </w:rPr>
        <w:t>OPRACOWANIA KOSZTORYSU INWESTORSKIEGO, PRZEDMIARU ROBÓT ORAZ SPECYFIKACJI TECHNICZNYCH WYKONANIA I ODBIORU ROBÓT BUDOWLANYCH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607DD">
        <w:rPr>
          <w:rFonts w:ascii="Arial Narrow" w:hAnsi="Arial Narrow"/>
          <w:b/>
          <w:sz w:val="22"/>
          <w:szCs w:val="22"/>
          <w:u w:val="single"/>
        </w:rPr>
        <w:t>I. Kosztorys inwestorski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096519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Należy opracować wg zasad rozporządzenia Ministra Infrastruktury z dnia 18.05.2004</w:t>
      </w:r>
      <w:r w:rsidR="003176EB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r</w:t>
      </w:r>
      <w:r w:rsidR="003176EB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w sprawie metod </w:t>
      </w:r>
      <w:r w:rsidRPr="006607DD">
        <w:rPr>
          <w:rFonts w:ascii="Arial Narrow" w:hAnsi="Arial Narrow"/>
          <w:sz w:val="22"/>
          <w:szCs w:val="22"/>
        </w:rPr>
        <w:br/>
        <w:t>i podstaw sporządzania kosztorysu inwestorskiego, obliczania planowanych kosztów prac projektowych  oraz planowanych kosztów robót budowlanych określonych w programie fu</w:t>
      </w:r>
      <w:r w:rsidR="003176EB" w:rsidRPr="006607DD">
        <w:rPr>
          <w:rFonts w:ascii="Arial Narrow" w:hAnsi="Arial Narrow"/>
          <w:sz w:val="22"/>
          <w:szCs w:val="22"/>
        </w:rPr>
        <w:t>nkcjonalno – użytkowym (Dz. U. N</w:t>
      </w:r>
      <w:r w:rsidRPr="006607DD">
        <w:rPr>
          <w:rFonts w:ascii="Arial Narrow" w:hAnsi="Arial Narrow"/>
          <w:sz w:val="22"/>
          <w:szCs w:val="22"/>
        </w:rPr>
        <w:t xml:space="preserve">r 130 poz. 1389) stosując </w:t>
      </w:r>
      <w:r w:rsidR="00096519" w:rsidRPr="006607DD">
        <w:rPr>
          <w:rFonts w:ascii="Arial Narrow" w:hAnsi="Arial Narrow"/>
          <w:sz w:val="22"/>
          <w:szCs w:val="22"/>
        </w:rPr>
        <w:t xml:space="preserve">metodę kalkulacji </w:t>
      </w:r>
      <w:r w:rsidR="00096519" w:rsidRPr="006607DD">
        <w:rPr>
          <w:rFonts w:ascii="Arial Narrow" w:hAnsi="Arial Narrow"/>
          <w:b/>
          <w:sz w:val="22"/>
          <w:szCs w:val="22"/>
        </w:rPr>
        <w:t xml:space="preserve">uproszczonej </w:t>
      </w:r>
      <w:r w:rsidR="00096519" w:rsidRPr="006607DD">
        <w:rPr>
          <w:rFonts w:ascii="Arial Narrow" w:hAnsi="Arial Narrow"/>
          <w:sz w:val="22"/>
          <w:szCs w:val="22"/>
        </w:rPr>
        <w:t xml:space="preserve">w oparciu o </w:t>
      </w:r>
      <w:r w:rsidR="0000429B" w:rsidRPr="006607DD">
        <w:rPr>
          <w:rFonts w:ascii="Arial Narrow" w:hAnsi="Arial Narrow"/>
          <w:sz w:val="22"/>
          <w:szCs w:val="22"/>
        </w:rPr>
        <w:t xml:space="preserve">ceny jednostkowe robót określone na podstawie danych rynkowych, w tym danych z zawartych wcześniej umów lub powszechnie stosowanych, aktualnych publikacji, np. </w:t>
      </w:r>
      <w:r w:rsidR="00096519" w:rsidRPr="006607DD">
        <w:rPr>
          <w:rFonts w:ascii="Arial Narrow" w:hAnsi="Arial Narrow"/>
          <w:sz w:val="22"/>
          <w:szCs w:val="22"/>
        </w:rPr>
        <w:t xml:space="preserve">ceny jednostkowe wg informacji cenowych </w:t>
      </w:r>
      <w:r w:rsidR="004D7BBC" w:rsidRPr="006607DD">
        <w:rPr>
          <w:rFonts w:ascii="Arial Narrow" w:hAnsi="Arial Narrow"/>
          <w:sz w:val="22"/>
          <w:szCs w:val="22"/>
        </w:rPr>
        <w:t>„</w:t>
      </w:r>
      <w:r w:rsidR="00096519" w:rsidRPr="006607DD">
        <w:rPr>
          <w:rFonts w:ascii="Arial Narrow" w:hAnsi="Arial Narrow"/>
          <w:sz w:val="22"/>
          <w:szCs w:val="22"/>
        </w:rPr>
        <w:t>ORGBUD – SERWIS</w:t>
      </w:r>
      <w:r w:rsidR="004D7BBC" w:rsidRPr="006607DD">
        <w:rPr>
          <w:rFonts w:ascii="Arial Narrow" w:hAnsi="Arial Narrow"/>
          <w:sz w:val="22"/>
          <w:szCs w:val="22"/>
        </w:rPr>
        <w:t>” Sp. z o.o.</w:t>
      </w:r>
      <w:r w:rsidR="00096519" w:rsidRPr="006607DD">
        <w:rPr>
          <w:rFonts w:ascii="Arial Narrow" w:hAnsi="Arial Narrow"/>
          <w:sz w:val="22"/>
          <w:szCs w:val="22"/>
        </w:rPr>
        <w:t xml:space="preserve"> </w:t>
      </w:r>
      <w:r w:rsidR="004D7BBC" w:rsidRPr="006607DD">
        <w:rPr>
          <w:rFonts w:ascii="Arial Narrow" w:hAnsi="Arial Narrow"/>
          <w:sz w:val="22"/>
          <w:szCs w:val="22"/>
        </w:rPr>
        <w:t>w Poznaniu</w:t>
      </w:r>
      <w:r w:rsidR="00096519" w:rsidRPr="006607DD">
        <w:rPr>
          <w:rFonts w:ascii="Arial Narrow" w:hAnsi="Arial Narrow"/>
          <w:sz w:val="22"/>
          <w:szCs w:val="22"/>
        </w:rPr>
        <w:t xml:space="preserve">, zawarte w </w:t>
      </w:r>
      <w:r w:rsidR="00780C5C" w:rsidRPr="006607DD">
        <w:rPr>
          <w:rFonts w:ascii="Arial Narrow" w:hAnsi="Arial Narrow"/>
          <w:sz w:val="22"/>
          <w:szCs w:val="22"/>
        </w:rPr>
        <w:t xml:space="preserve">wydawanych kwartalnie </w:t>
      </w:r>
      <w:r w:rsidR="005D43A5" w:rsidRPr="006607DD">
        <w:rPr>
          <w:rFonts w:ascii="Arial Narrow" w:hAnsi="Arial Narrow"/>
          <w:sz w:val="22"/>
          <w:szCs w:val="22"/>
        </w:rPr>
        <w:t>wydawnictwach (ostatnie wydanie kwartalne).</w:t>
      </w:r>
    </w:p>
    <w:p w:rsidR="00A230CB" w:rsidRPr="006607DD" w:rsidRDefault="004D7BBC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W przypadku braku takich cen należy dokonać kalkulacji szczegółowej ceny jednostkowej</w:t>
      </w:r>
      <w:r w:rsidR="005D43A5" w:rsidRPr="006607DD">
        <w:rPr>
          <w:rFonts w:ascii="Arial Narrow" w:hAnsi="Arial Narrow"/>
          <w:sz w:val="22"/>
          <w:szCs w:val="22"/>
        </w:rPr>
        <w:t>, a w przypadku ustalania jednostkowych nakładów rzeczowych należy stosować w kolejności analizę własną, a później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bazę normatywną opartą na K</w:t>
      </w:r>
      <w:r w:rsidR="00B022C6" w:rsidRPr="006607DD">
        <w:rPr>
          <w:rFonts w:ascii="Arial Narrow" w:hAnsi="Arial Narrow"/>
          <w:sz w:val="22"/>
          <w:szCs w:val="22"/>
        </w:rPr>
        <w:t>atalogach Nakładów Rzeczowych (KNR)</w:t>
      </w:r>
      <w:r w:rsidR="00A230CB" w:rsidRPr="006607DD">
        <w:rPr>
          <w:rFonts w:ascii="Arial Narrow" w:hAnsi="Arial Narrow"/>
          <w:sz w:val="22"/>
          <w:szCs w:val="22"/>
        </w:rPr>
        <w:t>. W przypadkach gdy brak jest odpowiednich pozycji w KNR-ach należy stosować w przedstawionej kolejności KNR-y na prawach norm zakładowych, KNNR-y, KNP lub inne oraz analizy indywidualne.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Dla określenia nakładów o parametrach znajdujących się między, poniżej lub powyżej określonymi </w:t>
      </w:r>
      <w:r w:rsidRPr="006607DD">
        <w:rPr>
          <w:rFonts w:ascii="Arial Narrow" w:hAnsi="Arial Narrow"/>
          <w:sz w:val="22"/>
          <w:szCs w:val="22"/>
        </w:rPr>
        <w:br/>
        <w:t>w pozycjach poszczególnych katalogów obowiązuje zasada odpowiednia do sytuacji tj. interpolacji lub ekstrapolacji.</w:t>
      </w:r>
    </w:p>
    <w:p w:rsidR="00A230CB" w:rsidRPr="006607DD" w:rsidRDefault="005D43A5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Przy ustalaniu stawek i cen czynników produkcji należy stosować w kolejności analizę własną, a później </w:t>
      </w:r>
      <w:r w:rsidR="00A230CB" w:rsidRPr="006607DD">
        <w:rPr>
          <w:rFonts w:ascii="Arial Narrow" w:hAnsi="Arial Narrow"/>
          <w:b/>
          <w:sz w:val="22"/>
          <w:szCs w:val="22"/>
        </w:rPr>
        <w:t>średnie ceny</w:t>
      </w:r>
      <w:r w:rsidR="00A230CB" w:rsidRPr="006607DD">
        <w:rPr>
          <w:rFonts w:ascii="Arial Narrow" w:hAnsi="Arial Narrow"/>
          <w:sz w:val="22"/>
          <w:szCs w:val="22"/>
        </w:rPr>
        <w:t xml:space="preserve"> wg</w:t>
      </w:r>
      <w:r w:rsidR="005C1C39" w:rsidRPr="006607DD">
        <w:rPr>
          <w:rFonts w:ascii="Arial Narrow" w:hAnsi="Arial Narrow"/>
          <w:sz w:val="22"/>
          <w:szCs w:val="22"/>
        </w:rPr>
        <w:t xml:space="preserve"> np. </w:t>
      </w:r>
      <w:r w:rsidR="00780C5C" w:rsidRPr="006607DD">
        <w:rPr>
          <w:rFonts w:ascii="Arial Narrow" w:hAnsi="Arial Narrow"/>
          <w:sz w:val="22"/>
          <w:szCs w:val="22"/>
        </w:rPr>
        <w:t>„</w:t>
      </w:r>
      <w:r w:rsidR="00A230CB" w:rsidRPr="006607DD">
        <w:rPr>
          <w:rFonts w:ascii="Arial Narrow" w:hAnsi="Arial Narrow"/>
          <w:sz w:val="22"/>
          <w:szCs w:val="22"/>
        </w:rPr>
        <w:t xml:space="preserve">ORGBUD – </w:t>
      </w:r>
      <w:r w:rsidR="00780C5C" w:rsidRPr="006607DD">
        <w:rPr>
          <w:rFonts w:ascii="Arial Narrow" w:hAnsi="Arial Narrow"/>
          <w:sz w:val="22"/>
          <w:szCs w:val="22"/>
        </w:rPr>
        <w:t>SERWIS” Sp. z o.o. w Poznaniu</w:t>
      </w:r>
      <w:r w:rsidR="00A230CB" w:rsidRPr="006607DD">
        <w:rPr>
          <w:rFonts w:ascii="Arial Narrow" w:hAnsi="Arial Narrow"/>
          <w:sz w:val="22"/>
          <w:szCs w:val="22"/>
        </w:rPr>
        <w:t>,</w:t>
      </w:r>
      <w:r w:rsidR="00780C5C"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zawarte w wydawanym kwartalnie Informacyjnym Zestawie Cen Czynników Produkcji Budowlan</w:t>
      </w:r>
      <w:r w:rsidRPr="006607DD">
        <w:rPr>
          <w:rFonts w:ascii="Arial Narrow" w:hAnsi="Arial Narrow"/>
          <w:sz w:val="22"/>
          <w:szCs w:val="22"/>
        </w:rPr>
        <w:t>ej (ostatnie wydanie kwartalne).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Ceny materiałów należy przyjąć wraz z kosztami zakupu.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W zależności od miejsca wykonywania robót należy przyjąć odpowiednie odległości wywozu ziemi i gruzu lub innych materiałów.</w:t>
      </w:r>
    </w:p>
    <w:p w:rsidR="008B2B05" w:rsidRPr="006607DD" w:rsidRDefault="008B2B05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Przy ustalaniu wskaźników narzutów kosztów pośrednich i narzutu zysku należy przyjmować wielkości określone</w:t>
      </w:r>
      <w:r w:rsidR="00A230CB" w:rsidRPr="006607DD">
        <w:rPr>
          <w:rFonts w:ascii="Arial Narrow" w:hAnsi="Arial Narrow"/>
          <w:sz w:val="22"/>
          <w:szCs w:val="22"/>
        </w:rPr>
        <w:t xml:space="preserve"> w Serwisie Informacji Cenowych Budownictwa (ostatnie wydanie kwartalne)</w:t>
      </w:r>
      <w:r w:rsidRPr="006607DD">
        <w:rPr>
          <w:rFonts w:ascii="Arial Narrow" w:hAnsi="Arial Narrow"/>
          <w:sz w:val="22"/>
          <w:szCs w:val="22"/>
        </w:rPr>
        <w:t>.</w:t>
      </w:r>
    </w:p>
    <w:p w:rsidR="00A230CB" w:rsidRPr="006607DD" w:rsidRDefault="008B2B05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Koszty pośrednie należy stosować do R i S  a zysk od R i S  wraz z kosztami pośrednimi. </w:t>
      </w:r>
    </w:p>
    <w:p w:rsidR="008B2B05" w:rsidRPr="006607DD" w:rsidRDefault="008B2B05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 xml:space="preserve">Kosztorys inwestorski musi zawierać: 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Stronę tytułową zawierającą następujące dane:</w:t>
      </w:r>
    </w:p>
    <w:p w:rsidR="00A230CB" w:rsidRPr="006607DD" w:rsidRDefault="00A230CB" w:rsidP="00A230CB">
      <w:pPr>
        <w:ind w:left="960" w:hanging="24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a/ nazwę obiektu lub robót budowlanych i jego lokalizację, z uwzględnieniem nazw </w:t>
      </w:r>
      <w:r w:rsidRPr="006607DD">
        <w:rPr>
          <w:rFonts w:ascii="Arial Narrow" w:hAnsi="Arial Narrow"/>
          <w:sz w:val="22"/>
          <w:szCs w:val="22"/>
        </w:rPr>
        <w:br/>
        <w:t>i kodów Wspólnego Słownika Zamówień.</w:t>
      </w:r>
    </w:p>
    <w:p w:rsidR="00A230CB" w:rsidRPr="006607DD" w:rsidRDefault="00A230CB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b/ nazwę i adres zamawiającego,</w:t>
      </w:r>
    </w:p>
    <w:p w:rsidR="00A230CB" w:rsidRPr="006607DD" w:rsidRDefault="00A230CB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c/ nazwę i adres jednostki oraz imiona i nazwiska opracowujących kosztorys a także</w:t>
      </w:r>
      <w:r w:rsidR="008B2B05" w:rsidRPr="006607DD">
        <w:rPr>
          <w:rFonts w:ascii="Arial Narrow" w:hAnsi="Arial Narrow"/>
          <w:sz w:val="22"/>
          <w:szCs w:val="22"/>
        </w:rPr>
        <w:t xml:space="preserve"> ic</w:t>
      </w:r>
      <w:r w:rsidRPr="006607DD">
        <w:rPr>
          <w:rFonts w:ascii="Arial Narrow" w:hAnsi="Arial Narrow"/>
          <w:sz w:val="22"/>
          <w:szCs w:val="22"/>
        </w:rPr>
        <w:t>h podpisy,</w:t>
      </w:r>
    </w:p>
    <w:p w:rsidR="00A230CB" w:rsidRPr="006607DD" w:rsidRDefault="00A230CB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d/ wartość kosztorysową robót (bez VAT),</w:t>
      </w:r>
    </w:p>
    <w:p w:rsidR="00A230CB" w:rsidRPr="006607DD" w:rsidRDefault="00C304BE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e/ datę opracowania kosztorysu.</w:t>
      </w: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Ogóln</w:t>
      </w:r>
      <w:r w:rsidR="008B2B05" w:rsidRPr="006607DD">
        <w:rPr>
          <w:rFonts w:ascii="Arial Narrow" w:hAnsi="Arial Narrow"/>
          <w:sz w:val="22"/>
          <w:szCs w:val="22"/>
        </w:rPr>
        <w:t>ą</w:t>
      </w:r>
      <w:r w:rsidRPr="006607DD">
        <w:rPr>
          <w:rFonts w:ascii="Arial Narrow" w:hAnsi="Arial Narrow"/>
          <w:sz w:val="22"/>
          <w:szCs w:val="22"/>
        </w:rPr>
        <w:t xml:space="preserve"> charakterystyka obiektu lub robót, zawierająca krótki opis techniczny wraz </w:t>
      </w:r>
      <w:r w:rsidRPr="006607DD">
        <w:rPr>
          <w:rFonts w:ascii="Arial Narrow" w:hAnsi="Arial Narrow"/>
          <w:sz w:val="22"/>
          <w:szCs w:val="22"/>
        </w:rPr>
        <w:br/>
        <w:t>z   istotnymi parametrami, które określają wielkość obiektu lub robót.</w:t>
      </w: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Przedmiar robót (obliczenia ilości z podaniem poszczególnych wyrażeń arytmetycznych </w:t>
      </w:r>
      <w:r w:rsidRPr="006607DD">
        <w:rPr>
          <w:rFonts w:ascii="Arial Narrow" w:hAnsi="Arial Narrow"/>
          <w:sz w:val="22"/>
          <w:szCs w:val="22"/>
        </w:rPr>
        <w:br/>
      </w:r>
      <w:r w:rsidRPr="006607DD">
        <w:rPr>
          <w:rFonts w:ascii="Arial Narrow" w:hAnsi="Arial Narrow"/>
          <w:b/>
          <w:sz w:val="22"/>
          <w:szCs w:val="22"/>
        </w:rPr>
        <w:t>z dokładnością do całkowitych jednostek</w:t>
      </w:r>
      <w:r w:rsidR="008B2B05" w:rsidRPr="006607DD">
        <w:rPr>
          <w:rFonts w:ascii="Arial Narrow" w:hAnsi="Arial Narrow"/>
          <w:b/>
          <w:sz w:val="22"/>
          <w:szCs w:val="22"/>
        </w:rPr>
        <w:t>,</w:t>
      </w:r>
      <w:r w:rsidRPr="006607DD">
        <w:rPr>
          <w:rFonts w:ascii="Arial Narrow" w:hAnsi="Arial Narrow"/>
          <w:b/>
          <w:sz w:val="22"/>
          <w:szCs w:val="22"/>
        </w:rPr>
        <w:t xml:space="preserve"> a w wyjątkowych przypadkach np. Mg, m</w:t>
      </w:r>
      <w:r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Pr="006607DD">
        <w:rPr>
          <w:rFonts w:ascii="Arial Narrow" w:hAnsi="Arial Narrow"/>
          <w:b/>
          <w:sz w:val="22"/>
          <w:szCs w:val="22"/>
        </w:rPr>
        <w:t xml:space="preserve"> lub km do 3 miejsc po przecinku)</w:t>
      </w:r>
      <w:r w:rsidR="008B2B05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8B2B05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Kalkulację uproszczoną</w:t>
      </w:r>
      <w:r w:rsidR="00C304BE" w:rsidRPr="006607DD">
        <w:rPr>
          <w:rFonts w:ascii="Arial Narrow" w:hAnsi="Arial Narrow"/>
          <w:sz w:val="22"/>
          <w:szCs w:val="22"/>
        </w:rPr>
        <w:t>.</w:t>
      </w:r>
      <w:r w:rsidR="00A230CB" w:rsidRPr="006607DD">
        <w:rPr>
          <w:rFonts w:ascii="Arial Narrow" w:hAnsi="Arial Narrow"/>
          <w:sz w:val="22"/>
          <w:szCs w:val="22"/>
        </w:rPr>
        <w:t xml:space="preserve"> </w:t>
      </w:r>
    </w:p>
    <w:p w:rsidR="00A230CB" w:rsidRPr="006607DD" w:rsidRDefault="00A230CB" w:rsidP="00A230CB">
      <w:pPr>
        <w:ind w:left="720"/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Ceny jednostkowe i wartość pozycji należy podawać w zaokrągleniu do dwóch miejsc po przecinku (0-99 groszy), przy czym wartości do 0,5 gr</w:t>
      </w:r>
      <w:r w:rsidR="00B022C6" w:rsidRPr="006607DD">
        <w:rPr>
          <w:rFonts w:ascii="Arial Narrow" w:hAnsi="Arial Narrow"/>
          <w:b/>
          <w:sz w:val="22"/>
          <w:szCs w:val="22"/>
        </w:rPr>
        <w:t>.</w:t>
      </w:r>
      <w:r w:rsidRPr="006607DD">
        <w:rPr>
          <w:rFonts w:ascii="Arial Narrow" w:hAnsi="Arial Narrow"/>
          <w:b/>
          <w:sz w:val="22"/>
          <w:szCs w:val="22"/>
        </w:rPr>
        <w:t xml:space="preserve"> pomija się</w:t>
      </w:r>
      <w:r w:rsidR="008B2B05" w:rsidRPr="006607DD">
        <w:rPr>
          <w:rFonts w:ascii="Arial Narrow" w:hAnsi="Arial Narrow"/>
          <w:b/>
          <w:sz w:val="22"/>
          <w:szCs w:val="22"/>
        </w:rPr>
        <w:t>,</w:t>
      </w:r>
      <w:r w:rsidRPr="006607DD">
        <w:rPr>
          <w:rFonts w:ascii="Arial Narrow" w:hAnsi="Arial Narrow"/>
          <w:b/>
          <w:sz w:val="22"/>
          <w:szCs w:val="22"/>
        </w:rPr>
        <w:t xml:space="preserve"> a wartość 0,50 gr</w:t>
      </w:r>
      <w:r w:rsidR="00B022C6" w:rsidRPr="006607DD">
        <w:rPr>
          <w:rFonts w:ascii="Arial Narrow" w:hAnsi="Arial Narrow"/>
          <w:b/>
          <w:sz w:val="22"/>
          <w:szCs w:val="22"/>
        </w:rPr>
        <w:t>.</w:t>
      </w:r>
      <w:r w:rsidRPr="006607DD">
        <w:rPr>
          <w:rFonts w:ascii="Arial Narrow" w:hAnsi="Arial Narrow"/>
          <w:b/>
          <w:sz w:val="22"/>
          <w:szCs w:val="22"/>
        </w:rPr>
        <w:t xml:space="preserve"> i wyższą zaokrągla się do pełnego  grosza.</w:t>
      </w:r>
    </w:p>
    <w:p w:rsidR="00A230CB" w:rsidRPr="006607DD" w:rsidRDefault="00A230CB" w:rsidP="00A230C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Tabelę wartości elementów scalonych sporządzoną w postaci sumarycznego zestawienia wartości robót określonych przedmiarem robót, łącznie z narzutami kosztów pośrednich i zysku odniesionych do elementu obiektu lub zbiorczych rodzajów robót. </w:t>
      </w: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Założenia wyjściowe do kosztorysowania.</w:t>
      </w:r>
    </w:p>
    <w:p w:rsidR="00A230CB" w:rsidRDefault="00C304BE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lastRenderedPageBreak/>
        <w:t xml:space="preserve">Kalkulacje szczegółowe cen jednostkowych, analizy indywidualne nakładów rzeczowych oraz analizy własne cen czynników produkcji i wskaźników narzutów kosztów pośrednich i zysku. </w:t>
      </w:r>
    </w:p>
    <w:p w:rsidR="000F5AB9" w:rsidRDefault="000F5AB9" w:rsidP="000F5AB9">
      <w:pPr>
        <w:jc w:val="both"/>
        <w:rPr>
          <w:rFonts w:ascii="Arial Narrow" w:hAnsi="Arial Narrow"/>
          <w:sz w:val="22"/>
          <w:szCs w:val="22"/>
        </w:rPr>
      </w:pPr>
    </w:p>
    <w:p w:rsidR="000F5AB9" w:rsidRPr="006607DD" w:rsidRDefault="000F5AB9" w:rsidP="000F5AB9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II. Przedmiar robót 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 xml:space="preserve">      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Należy opracować zgodnie z  Rozporządzeniem Ministra Infrastruktury z dnia </w:t>
      </w:r>
      <w:r w:rsidR="00B022C6" w:rsidRPr="006607DD">
        <w:rPr>
          <w:rFonts w:ascii="Arial Narrow" w:hAnsi="Arial Narrow"/>
          <w:sz w:val="22"/>
          <w:szCs w:val="22"/>
        </w:rPr>
        <w:t>0</w:t>
      </w:r>
      <w:r w:rsidRPr="006607DD">
        <w:rPr>
          <w:rFonts w:ascii="Arial Narrow" w:hAnsi="Arial Narrow"/>
          <w:sz w:val="22"/>
          <w:szCs w:val="22"/>
        </w:rPr>
        <w:t>2 września 2004</w:t>
      </w:r>
      <w:r w:rsidR="00C304BE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r</w:t>
      </w:r>
      <w:r w:rsidR="00C304B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br/>
        <w:t>w sprawie szczegółowego zakresu i formy dokumentacji  projektowej, specyfikacji technicznych wykonania i odbioru robót budowlanych oraz programu funkcjonalno – użytkowego (Dz.</w:t>
      </w:r>
      <w:r w:rsidR="00B022C6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U. Nr 202 poz</w:t>
      </w:r>
      <w:r w:rsidR="00C304B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2072).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Przedmiar robót musi obejmować:</w:t>
      </w:r>
    </w:p>
    <w:p w:rsidR="00A230CB" w:rsidRPr="006607DD" w:rsidRDefault="00A230CB" w:rsidP="00A230CB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Przedmiar robót (ilościowy) zawierający: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Kartę tytułową</w:t>
      </w:r>
      <w:r w:rsidR="00B022C6" w:rsidRPr="006607DD">
        <w:rPr>
          <w:rFonts w:ascii="Arial Narrow" w:hAnsi="Arial Narrow"/>
          <w:sz w:val="22"/>
          <w:szCs w:val="22"/>
        </w:rPr>
        <w:t xml:space="preserve"> zawierającą: a) nazwę nadaną zamówieniu przez zamawiającego; b) w zależności od zakresu robót budowlanych objętych przedmiotem zamówienia – nazwy i kody: grup robót, klas robót, kategorii robót; adres obiektu budowlanego; nazwę i adres zamawiającego; datę opracowania przedmiaru robót.</w:t>
      </w:r>
    </w:p>
    <w:p w:rsidR="00A230CB" w:rsidRPr="006607DD" w:rsidRDefault="00A230CB" w:rsidP="00A230C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Spis działów przedmiaru robót wg Wspólnego Słownika Zamówień (CPV) wraz z ich kodami (na poziomie grupy)</w:t>
      </w:r>
      <w:r w:rsidR="00B022C6" w:rsidRPr="006607DD">
        <w:rPr>
          <w:rFonts w:ascii="Arial Narrow" w:hAnsi="Arial Narrow"/>
          <w:sz w:val="22"/>
          <w:szCs w:val="22"/>
        </w:rPr>
        <w:t>.</w:t>
      </w:r>
    </w:p>
    <w:p w:rsidR="00A230CB" w:rsidRPr="006607DD" w:rsidRDefault="00A230CB" w:rsidP="00A230C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Tabelę przedmiaru robót zawierającą pozycje odpowiadające robotom podstawowym w porządku technologicznym. Do każdej pozycji przedmiaru należy podać: 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numer pozycji przedmiaru</w:t>
      </w:r>
      <w:r w:rsidR="00B022C6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kod pozycji </w:t>
      </w:r>
      <w:r w:rsidR="00B022C6" w:rsidRPr="006607DD">
        <w:rPr>
          <w:rFonts w:ascii="Arial Narrow" w:hAnsi="Arial Narrow"/>
          <w:sz w:val="22"/>
          <w:szCs w:val="22"/>
        </w:rPr>
        <w:t>przedmiaru</w:t>
      </w:r>
      <w:r w:rsidRPr="006607DD">
        <w:rPr>
          <w:rFonts w:ascii="Arial Narrow" w:hAnsi="Arial Narrow"/>
          <w:sz w:val="22"/>
          <w:szCs w:val="22"/>
        </w:rPr>
        <w:t>, określony zgodnie z ustaloną indywidualnie systematyką robót lub na podstawie wskazanych publikacji zawierających kosztorysowe normy nakładów</w:t>
      </w:r>
      <w:r w:rsidR="00036E11" w:rsidRPr="006607DD">
        <w:rPr>
          <w:rFonts w:ascii="Arial Narrow" w:hAnsi="Arial Narrow"/>
          <w:sz w:val="22"/>
          <w:szCs w:val="22"/>
        </w:rPr>
        <w:t xml:space="preserve"> rzeczowych,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numer specyfikacji technicznej wykonania i odbioru robót, zawierającej wymagan</w:t>
      </w:r>
      <w:r w:rsidR="00036E11" w:rsidRPr="006607DD">
        <w:rPr>
          <w:rFonts w:ascii="Arial Narrow" w:hAnsi="Arial Narrow"/>
          <w:sz w:val="22"/>
          <w:szCs w:val="22"/>
        </w:rPr>
        <w:t>ia dla danej pozycji przedmiaru,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nazwę i opis pozycji przedmiaru </w:t>
      </w:r>
      <w:r w:rsidRPr="006607DD">
        <w:rPr>
          <w:rFonts w:ascii="Arial Narrow" w:hAnsi="Arial Narrow"/>
          <w:b/>
          <w:sz w:val="22"/>
          <w:szCs w:val="22"/>
        </w:rPr>
        <w:t>(patrz Uwaga)</w:t>
      </w:r>
      <w:r w:rsidR="00036E1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jednostkę miary</w:t>
      </w:r>
      <w:r w:rsidR="00036E1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ilość jednostek </w:t>
      </w:r>
      <w:r w:rsidR="00036E11" w:rsidRPr="006607DD">
        <w:rPr>
          <w:rFonts w:ascii="Arial Narrow" w:hAnsi="Arial Narrow"/>
          <w:sz w:val="22"/>
          <w:szCs w:val="22"/>
        </w:rPr>
        <w:t xml:space="preserve">miary pozycji przedmiaru </w:t>
      </w:r>
      <w:r w:rsidRPr="006607DD">
        <w:rPr>
          <w:rFonts w:ascii="Arial Narrow" w:hAnsi="Arial Narrow"/>
          <w:sz w:val="22"/>
          <w:szCs w:val="22"/>
        </w:rPr>
        <w:t>(obliczenia ilości z podaniem poszczególnych wyrażeń</w:t>
      </w:r>
      <w:r w:rsidR="00036E11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 xml:space="preserve">arytmetycznych </w:t>
      </w:r>
      <w:r w:rsidRPr="006607DD">
        <w:rPr>
          <w:rFonts w:ascii="Arial Narrow" w:hAnsi="Arial Narrow"/>
          <w:b/>
          <w:sz w:val="22"/>
          <w:szCs w:val="22"/>
        </w:rPr>
        <w:t>z dokładnością do całkowitych jednostek</w:t>
      </w:r>
      <w:r w:rsidR="00036E11" w:rsidRPr="006607DD">
        <w:rPr>
          <w:rFonts w:ascii="Arial Narrow" w:hAnsi="Arial Narrow"/>
          <w:b/>
          <w:sz w:val="22"/>
          <w:szCs w:val="22"/>
        </w:rPr>
        <w:t>,</w:t>
      </w:r>
      <w:r w:rsidRPr="006607DD">
        <w:rPr>
          <w:rFonts w:ascii="Arial Narrow" w:hAnsi="Arial Narrow"/>
          <w:b/>
          <w:sz w:val="22"/>
          <w:szCs w:val="22"/>
        </w:rPr>
        <w:t xml:space="preserve"> a w wyjątkowych przypadkach np. Mg, m</w:t>
      </w:r>
      <w:r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Pr="006607DD">
        <w:rPr>
          <w:rFonts w:ascii="Arial Narrow" w:hAnsi="Arial Narrow"/>
          <w:b/>
          <w:sz w:val="22"/>
          <w:szCs w:val="22"/>
        </w:rPr>
        <w:t xml:space="preserve"> lub km do 3 miejsc po przecinku)</w:t>
      </w:r>
      <w:r w:rsidR="00036E11" w:rsidRPr="006607DD">
        <w:rPr>
          <w:rFonts w:ascii="Arial Narrow" w:hAnsi="Arial Narrow"/>
          <w:sz w:val="22"/>
          <w:szCs w:val="22"/>
        </w:rPr>
        <w:t>.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UWAGA: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a)  P</w:t>
      </w:r>
      <w:r w:rsidR="00036E11" w:rsidRPr="006607DD">
        <w:rPr>
          <w:rFonts w:ascii="Arial Narrow" w:hAnsi="Arial Narrow"/>
          <w:sz w:val="22"/>
          <w:szCs w:val="22"/>
        </w:rPr>
        <w:t>rzedmiar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036E11" w:rsidRPr="006607DD">
        <w:rPr>
          <w:rFonts w:ascii="Arial Narrow" w:hAnsi="Arial Narrow"/>
          <w:sz w:val="22"/>
          <w:szCs w:val="22"/>
        </w:rPr>
        <w:t xml:space="preserve">musi </w:t>
      </w:r>
      <w:r w:rsidRPr="006607DD">
        <w:rPr>
          <w:rFonts w:ascii="Arial Narrow" w:hAnsi="Arial Narrow"/>
          <w:sz w:val="22"/>
          <w:szCs w:val="22"/>
        </w:rPr>
        <w:t xml:space="preserve">zawierać szczegółowy opis pozycji lub wskazywać podstawy ustalające szczegółowy opis. W przypadku wskazania podstawy w publikacjach zawierających kosztorysowe normy nakładów rzeczowych, opisy pozycji przedmiaru, gdzie występują nakłady alternatywne lub określone są ogólnie, w opracowanym przedmiarze należy uściślić w zależności od projektowanego rozwiązania (np. w nakładzie mieszanka betonowa – uzupełnić opis – mieszanka betonowa B-10). </w:t>
      </w:r>
      <w:r w:rsidR="00036E11" w:rsidRPr="006607DD">
        <w:rPr>
          <w:rFonts w:ascii="Arial Narrow" w:hAnsi="Arial Narrow"/>
          <w:b/>
          <w:sz w:val="22"/>
          <w:szCs w:val="22"/>
          <w:u w:val="single"/>
        </w:rPr>
        <w:t>W wyjątkowych przypadkach należy uwzględniać ewentualne dodatki (co do zasady pozycja ma określać faktyczną ilość robót do wykonania zgodnie z projektem, a nie na zasadzie wskazywania pozycji z jednym wymiarem oraz następnej pozycji, odpowiedni zmniejszającej lub zwiększającej pozycję poprzednią)</w:t>
      </w:r>
      <w:r w:rsidR="00036E11" w:rsidRPr="006607DD">
        <w:rPr>
          <w:rFonts w:ascii="Arial Narrow" w:hAnsi="Arial Narrow"/>
          <w:sz w:val="22"/>
          <w:szCs w:val="22"/>
        </w:rPr>
        <w:t xml:space="preserve">. </w:t>
      </w:r>
      <w:r w:rsidRPr="006607DD">
        <w:rPr>
          <w:rFonts w:ascii="Arial Narrow" w:hAnsi="Arial Narrow"/>
          <w:sz w:val="22"/>
          <w:szCs w:val="22"/>
        </w:rPr>
        <w:t xml:space="preserve">W pozycjach katalogowych, które określają </w:t>
      </w:r>
      <w:r w:rsidR="00217991" w:rsidRPr="006607DD">
        <w:rPr>
          <w:rFonts w:ascii="Arial Narrow" w:hAnsi="Arial Narrow"/>
          <w:sz w:val="22"/>
          <w:szCs w:val="22"/>
          <w:u w:val="single"/>
        </w:rPr>
        <w:t>ewentualne</w:t>
      </w:r>
      <w:r w:rsidR="00217991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dodatki</w:t>
      </w:r>
      <w:r w:rsidR="00217991" w:rsidRPr="006607DD">
        <w:rPr>
          <w:rFonts w:ascii="Arial Narrow" w:hAnsi="Arial Narrow"/>
          <w:sz w:val="22"/>
          <w:szCs w:val="22"/>
        </w:rPr>
        <w:t>,</w:t>
      </w:r>
      <w:r w:rsidRPr="006607DD">
        <w:rPr>
          <w:rFonts w:ascii="Arial Narrow" w:hAnsi="Arial Narrow"/>
          <w:sz w:val="22"/>
          <w:szCs w:val="22"/>
        </w:rPr>
        <w:t xml:space="preserve"> w części opisowej należy zaznaczyć ich wielokrotność (np. całkowitą grubość ujętą w tej pozycji + </w:t>
      </w:r>
      <w:smartTag w:uri="urn:schemas-microsoft-com:office:smarttags" w:element="metricconverter">
        <w:smartTagPr>
          <w:attr w:name="ProductID" w:val="2 cm"/>
        </w:smartTagPr>
        <w:r w:rsidRPr="006607DD">
          <w:rPr>
            <w:rFonts w:ascii="Arial Narrow" w:hAnsi="Arial Narrow"/>
            <w:sz w:val="22"/>
            <w:szCs w:val="22"/>
          </w:rPr>
          <w:t>2 cm</w:t>
        </w:r>
      </w:smartTag>
      <w:r w:rsidRPr="006607DD">
        <w:rPr>
          <w:rFonts w:ascii="Arial Narrow" w:hAnsi="Arial Narrow"/>
          <w:sz w:val="22"/>
          <w:szCs w:val="22"/>
        </w:rPr>
        <w:t xml:space="preserve">). Jeżeli pozycja katalogowa obejmuje dodatek za transport ziemi, gruzu w części opisowej należy dodać uwagę </w:t>
      </w:r>
      <w:r w:rsidRPr="006607DD">
        <w:rPr>
          <w:rFonts w:ascii="Arial Narrow" w:hAnsi="Arial Narrow"/>
          <w:b/>
          <w:sz w:val="22"/>
          <w:szCs w:val="22"/>
        </w:rPr>
        <w:t>„faktyczną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b/>
          <w:sz w:val="22"/>
          <w:szCs w:val="22"/>
        </w:rPr>
        <w:t>odległość uściśli wykonawca w ofercie”</w:t>
      </w:r>
      <w:r w:rsidRPr="006607DD">
        <w:rPr>
          <w:rFonts w:ascii="Arial Narrow" w:hAnsi="Arial Narrow"/>
          <w:sz w:val="22"/>
          <w:szCs w:val="22"/>
        </w:rPr>
        <w:t>. Jeżeli pozycja stanowi analogię należy zachować opis katalogowy, a następnie dodać w oddzielnym zdaniu ujętym w nawias właściwy opis lub uzupełnienie podstawowego.</w:t>
      </w:r>
    </w:p>
    <w:p w:rsidR="00A230CB" w:rsidRPr="006607DD" w:rsidRDefault="00A230CB" w:rsidP="00A230CB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b) Pozycje przedmiaru robót obok standardowych danych muszą zawierać obliczenia ilości robót. </w:t>
      </w:r>
      <w:r w:rsidRPr="006607DD">
        <w:rPr>
          <w:rFonts w:ascii="Arial Narrow" w:hAnsi="Arial Narrow"/>
          <w:sz w:val="22"/>
          <w:szCs w:val="22"/>
        </w:rPr>
        <w:br/>
        <w:t xml:space="preserve">W obliczeniach ilości robót należy stosować wyrażenia arytmetyczne. Celowe jest uzupełnianie obliczeń przez odwoływanie się do projektu (np. rysunek nr 3 – plan sytuacyjny rozbiórek, tabela robót ziemnych </w:t>
      </w:r>
      <w:r w:rsidR="00C304BE" w:rsidRPr="006607DD">
        <w:rPr>
          <w:rFonts w:ascii="Arial Narrow" w:hAnsi="Arial Narrow"/>
          <w:sz w:val="22"/>
          <w:szCs w:val="22"/>
        </w:rPr>
        <w:t>itp.</w:t>
      </w:r>
      <w:r w:rsidRPr="006607DD">
        <w:rPr>
          <w:rFonts w:ascii="Arial Narrow" w:hAnsi="Arial Narrow"/>
          <w:sz w:val="22"/>
          <w:szCs w:val="22"/>
        </w:rPr>
        <w:t>) oraz danych lokalizacyjnych (np. strona płd. na odcinku). Przedmiar musi umożliwiać sprawdzenie wyliczeń ilości projektowanych do wykonania robót, gdyż jest to niezbędne przy sporządzaniu oferty oraz realizacji i rozliczeniu wykonanych robót.</w:t>
      </w:r>
    </w:p>
    <w:p w:rsidR="00217991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     </w:t>
      </w:r>
      <w:r w:rsidRPr="006607DD">
        <w:rPr>
          <w:rFonts w:ascii="Arial Narrow" w:hAnsi="Arial Narrow"/>
          <w:b/>
          <w:sz w:val="22"/>
          <w:szCs w:val="22"/>
        </w:rPr>
        <w:t>Ilości należy podawać z dokładnością do całkowitych jednostek a w  wyjątkowych</w:t>
      </w:r>
      <w:r w:rsidR="00C304BE" w:rsidRPr="006607DD">
        <w:rPr>
          <w:rFonts w:ascii="Arial Narrow" w:hAnsi="Arial Narrow"/>
          <w:b/>
          <w:sz w:val="22"/>
          <w:szCs w:val="22"/>
        </w:rPr>
        <w:t xml:space="preserve"> </w:t>
      </w:r>
      <w:r w:rsidRPr="006607DD">
        <w:rPr>
          <w:rFonts w:ascii="Arial Narrow" w:hAnsi="Arial Narrow"/>
          <w:b/>
          <w:sz w:val="22"/>
          <w:szCs w:val="22"/>
        </w:rPr>
        <w:t xml:space="preserve">przypadkach np. 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   </w:t>
      </w:r>
    </w:p>
    <w:p w:rsidR="00A230CB" w:rsidRPr="006607DD" w:rsidRDefault="00217991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 xml:space="preserve">     </w:t>
      </w:r>
      <w:r w:rsidR="00A230CB" w:rsidRPr="006607DD">
        <w:rPr>
          <w:rFonts w:ascii="Arial Narrow" w:hAnsi="Arial Narrow"/>
          <w:b/>
          <w:sz w:val="22"/>
          <w:szCs w:val="22"/>
        </w:rPr>
        <w:t>Mg, m</w:t>
      </w:r>
      <w:r w:rsidR="00A230CB"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="00A230CB" w:rsidRPr="006607DD">
        <w:rPr>
          <w:rFonts w:ascii="Arial Narrow" w:hAnsi="Arial Narrow"/>
          <w:b/>
          <w:sz w:val="22"/>
          <w:szCs w:val="22"/>
        </w:rPr>
        <w:t xml:space="preserve"> lub km do 3 miejsc po przecinku).</w:t>
      </w:r>
    </w:p>
    <w:p w:rsidR="00217991" w:rsidRPr="006607DD" w:rsidRDefault="00217991" w:rsidP="00217991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217991" w:rsidP="00217991">
      <w:pPr>
        <w:numPr>
          <w:ilvl w:val="2"/>
          <w:numId w:val="4"/>
        </w:numPr>
        <w:tabs>
          <w:tab w:val="clear" w:pos="2340"/>
          <w:tab w:val="num" w:pos="300"/>
        </w:tabs>
        <w:ind w:left="400" w:hanging="40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 Przedmiar musi zawierać, </w:t>
      </w:r>
      <w:r w:rsidRPr="006607DD">
        <w:rPr>
          <w:rFonts w:ascii="Arial Narrow" w:hAnsi="Arial Narrow"/>
          <w:sz w:val="22"/>
          <w:szCs w:val="22"/>
          <w:u w:val="single"/>
        </w:rPr>
        <w:t>w przypadku ich stosowania</w:t>
      </w:r>
      <w:r w:rsidRPr="006607DD">
        <w:rPr>
          <w:rFonts w:ascii="Arial Narrow" w:hAnsi="Arial Narrow"/>
          <w:sz w:val="22"/>
          <w:szCs w:val="22"/>
        </w:rPr>
        <w:t>, z</w:t>
      </w:r>
      <w:r w:rsidR="00A230CB" w:rsidRPr="006607DD">
        <w:rPr>
          <w:rFonts w:ascii="Arial Narrow" w:hAnsi="Arial Narrow"/>
          <w:sz w:val="22"/>
          <w:szCs w:val="22"/>
        </w:rPr>
        <w:t xml:space="preserve">estawienie stosowanych katalogów w odniesieniu do poszczególnych pozycji z podaniem ich wydawcy i </w:t>
      </w:r>
      <w:r w:rsidRPr="006607DD">
        <w:rPr>
          <w:rFonts w:ascii="Arial Narrow" w:hAnsi="Arial Narrow"/>
          <w:sz w:val="22"/>
          <w:szCs w:val="22"/>
        </w:rPr>
        <w:t xml:space="preserve">  </w:t>
      </w:r>
      <w:r w:rsidR="00A230CB" w:rsidRPr="006607DD">
        <w:rPr>
          <w:rFonts w:ascii="Arial Narrow" w:hAnsi="Arial Narrow"/>
          <w:sz w:val="22"/>
          <w:szCs w:val="22"/>
        </w:rPr>
        <w:t>roku wydania.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Przedmiar robót –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 ofertę</w:t>
      </w:r>
      <w:r w:rsidRPr="006607DD">
        <w:rPr>
          <w:rFonts w:ascii="Arial Narrow" w:hAnsi="Arial Narrow"/>
          <w:b/>
          <w:sz w:val="22"/>
          <w:szCs w:val="22"/>
        </w:rPr>
        <w:t xml:space="preserve">, </w:t>
      </w:r>
      <w:r w:rsidRPr="006607DD">
        <w:rPr>
          <w:rFonts w:ascii="Arial Narrow" w:hAnsi="Arial Narrow"/>
          <w:sz w:val="22"/>
          <w:szCs w:val="22"/>
        </w:rPr>
        <w:t xml:space="preserve"> przeznaczony do wypełnienia przez Wykonawców, sporządzony w formie arkusza kalkulacyjnego Excel </w:t>
      </w:r>
      <w:r w:rsidR="0013389E" w:rsidRPr="006607DD">
        <w:rPr>
          <w:rFonts w:ascii="Arial Narrow" w:hAnsi="Arial Narrow"/>
          <w:sz w:val="22"/>
          <w:szCs w:val="22"/>
        </w:rPr>
        <w:t xml:space="preserve">oraz w formie papierowej </w:t>
      </w:r>
      <w:r w:rsidRPr="006607DD">
        <w:rPr>
          <w:rFonts w:ascii="Arial Narrow" w:hAnsi="Arial Narrow"/>
          <w:sz w:val="22"/>
          <w:szCs w:val="22"/>
        </w:rPr>
        <w:t>i zawierający: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numer pozycji przedmiaru</w:t>
      </w:r>
      <w:r w:rsidR="0021799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nazwę i opis pozycji przedmiaru</w:t>
      </w:r>
      <w:r w:rsidR="0021799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jednostkę miary</w:t>
      </w:r>
      <w:r w:rsidR="0021799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ilość jednostek</w:t>
      </w:r>
      <w:r w:rsidR="00217991" w:rsidRPr="006607DD">
        <w:rPr>
          <w:rFonts w:ascii="Arial Narrow" w:hAnsi="Arial Narrow"/>
          <w:sz w:val="22"/>
          <w:szCs w:val="22"/>
        </w:rPr>
        <w:t xml:space="preserve"> miary</w:t>
      </w:r>
      <w:r w:rsidRPr="006607DD">
        <w:rPr>
          <w:rFonts w:ascii="Arial Narrow" w:hAnsi="Arial Narrow"/>
          <w:sz w:val="22"/>
          <w:szCs w:val="22"/>
        </w:rPr>
        <w:t xml:space="preserve"> (</w:t>
      </w:r>
      <w:r w:rsidRPr="006607DD">
        <w:rPr>
          <w:rFonts w:ascii="Arial Narrow" w:hAnsi="Arial Narrow"/>
          <w:b/>
          <w:sz w:val="22"/>
          <w:szCs w:val="22"/>
        </w:rPr>
        <w:t>z dokładnością do całkowitych jednostek a w wyjątkowych przypadkach np. Mg, m</w:t>
      </w:r>
      <w:r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Pr="006607DD">
        <w:rPr>
          <w:rFonts w:ascii="Arial Narrow" w:hAnsi="Arial Narrow"/>
          <w:b/>
          <w:sz w:val="22"/>
          <w:szCs w:val="22"/>
        </w:rPr>
        <w:t xml:space="preserve"> lub km do 3 miejsc po przecinku</w:t>
      </w:r>
      <w:r w:rsidR="00217991" w:rsidRPr="006607DD">
        <w:rPr>
          <w:rFonts w:ascii="Arial Narrow" w:hAnsi="Arial Narrow"/>
          <w:sz w:val="22"/>
          <w:szCs w:val="22"/>
        </w:rPr>
        <w:t>),</w:t>
      </w:r>
      <w:r w:rsidRPr="006607DD">
        <w:rPr>
          <w:rFonts w:ascii="Arial Narrow" w:hAnsi="Arial Narrow"/>
          <w:sz w:val="22"/>
          <w:szCs w:val="22"/>
        </w:rPr>
        <w:t xml:space="preserve"> 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kolumnę do wpisania ceny jednostkowej (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umożliwiającą wpisanie ceny </w:t>
      </w:r>
      <w:r w:rsidRPr="006607DD">
        <w:rPr>
          <w:rFonts w:ascii="Arial Narrow" w:hAnsi="Arial Narrow"/>
          <w:b/>
          <w:sz w:val="22"/>
          <w:szCs w:val="22"/>
        </w:rPr>
        <w:t xml:space="preserve">z 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maksymalną </w:t>
      </w:r>
      <w:r w:rsidRPr="006607DD">
        <w:rPr>
          <w:rFonts w:ascii="Arial Narrow" w:hAnsi="Arial Narrow"/>
          <w:b/>
          <w:sz w:val="22"/>
          <w:szCs w:val="22"/>
        </w:rPr>
        <w:t>dokładnością do 2 miejsc po przecinku</w:t>
      </w:r>
      <w:r w:rsidRPr="006607DD">
        <w:rPr>
          <w:rFonts w:ascii="Arial Narrow" w:hAnsi="Arial Narrow"/>
          <w:sz w:val="22"/>
          <w:szCs w:val="22"/>
        </w:rPr>
        <w:t>)</w:t>
      </w:r>
      <w:r w:rsidR="00217991" w:rsidRPr="006607DD">
        <w:rPr>
          <w:rFonts w:ascii="Arial Narrow" w:hAnsi="Arial Narrow"/>
          <w:sz w:val="22"/>
          <w:szCs w:val="22"/>
        </w:rPr>
        <w:t>,</w:t>
      </w:r>
      <w:r w:rsidRPr="006607DD">
        <w:rPr>
          <w:rFonts w:ascii="Arial Narrow" w:hAnsi="Arial Narrow"/>
          <w:sz w:val="22"/>
          <w:szCs w:val="22"/>
        </w:rPr>
        <w:t xml:space="preserve"> 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kolumnę  zawierającą  wartość pozycji (</w:t>
      </w:r>
      <w:r w:rsidR="00217991" w:rsidRPr="006607DD">
        <w:rPr>
          <w:rFonts w:ascii="Arial Narrow" w:hAnsi="Arial Narrow"/>
          <w:b/>
          <w:sz w:val="22"/>
          <w:szCs w:val="22"/>
        </w:rPr>
        <w:t>wyliczającą wartość</w:t>
      </w:r>
      <w:r w:rsidR="00217991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b/>
          <w:sz w:val="22"/>
          <w:szCs w:val="22"/>
        </w:rPr>
        <w:t>z dokładnością do 2 miejsc po przecinku</w:t>
      </w:r>
      <w:r w:rsidRPr="006607DD">
        <w:rPr>
          <w:rFonts w:ascii="Arial Narrow" w:hAnsi="Arial Narrow"/>
          <w:sz w:val="22"/>
          <w:szCs w:val="22"/>
        </w:rPr>
        <w:t>).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W wersji elektronicznej przekazywanej Zamawiającemu </w:t>
      </w:r>
      <w:r w:rsidRPr="006607DD">
        <w:rPr>
          <w:rFonts w:ascii="Arial Narrow" w:hAnsi="Arial Narrow"/>
          <w:b/>
          <w:sz w:val="22"/>
          <w:szCs w:val="22"/>
        </w:rPr>
        <w:t>Przedmiar robót - oferta</w:t>
      </w:r>
      <w:r w:rsidRPr="006607DD">
        <w:rPr>
          <w:rFonts w:ascii="Arial Narrow" w:hAnsi="Arial Narrow"/>
          <w:sz w:val="22"/>
          <w:szCs w:val="22"/>
        </w:rPr>
        <w:t xml:space="preserve"> należy zapisać w formie odrębnego pliku w formacie Excel, w którym:</w:t>
      </w:r>
    </w:p>
    <w:p w:rsidR="00A230CB" w:rsidRPr="006607DD" w:rsidRDefault="0013389E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a) </w:t>
      </w:r>
      <w:r w:rsidR="00A230CB" w:rsidRPr="006607DD">
        <w:rPr>
          <w:rFonts w:ascii="Arial Narrow" w:hAnsi="Arial Narrow"/>
          <w:sz w:val="22"/>
          <w:szCs w:val="22"/>
        </w:rPr>
        <w:t>kolumna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„e”,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przeznaczona</w:t>
      </w:r>
      <w:r w:rsidRPr="006607DD">
        <w:rPr>
          <w:rFonts w:ascii="Arial Narrow" w:hAnsi="Arial Narrow"/>
          <w:sz w:val="22"/>
          <w:szCs w:val="22"/>
        </w:rPr>
        <w:t xml:space="preserve"> jest </w:t>
      </w:r>
      <w:r w:rsidR="00A230CB" w:rsidRPr="006607DD">
        <w:rPr>
          <w:rFonts w:ascii="Arial Narrow" w:hAnsi="Arial Narrow"/>
          <w:sz w:val="22"/>
          <w:szCs w:val="22"/>
        </w:rPr>
        <w:t>do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wpisania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ceny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jednostkowej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 xml:space="preserve">z dokładnością </w:t>
      </w:r>
      <w:r w:rsidR="00A230CB" w:rsidRPr="006607DD">
        <w:rPr>
          <w:rFonts w:ascii="Arial Narrow" w:hAnsi="Arial Narrow"/>
          <w:b/>
          <w:sz w:val="22"/>
          <w:szCs w:val="22"/>
        </w:rPr>
        <w:t>do dwóch miejsc po przecinku</w:t>
      </w:r>
      <w:r w:rsidR="00A230CB" w:rsidRPr="006607DD">
        <w:rPr>
          <w:rFonts w:ascii="Arial Narrow" w:hAnsi="Arial Narrow"/>
          <w:sz w:val="22"/>
          <w:szCs w:val="22"/>
        </w:rPr>
        <w:t xml:space="preserve"> (0-99 groszy), </w:t>
      </w:r>
    </w:p>
    <w:p w:rsidR="00A230CB" w:rsidRPr="006607DD" w:rsidRDefault="00A230CB" w:rsidP="000F5AB9">
      <w:pPr>
        <w:ind w:right="1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b) zawartość kolumny „f” określającej wartość pozycji wyliczana jest automatycznie jako iloczyn ilości jednostek i wpisanej ceny jednostkowej. Zastosowana formuła musi wyliczać wartość pozycji w zaokrągleniu do </w:t>
      </w:r>
      <w:r w:rsidR="0013389E" w:rsidRPr="006607DD">
        <w:rPr>
          <w:rFonts w:ascii="Arial Narrow" w:hAnsi="Arial Narrow"/>
          <w:b/>
          <w:sz w:val="22"/>
          <w:szCs w:val="22"/>
        </w:rPr>
        <w:t xml:space="preserve">maksimum </w:t>
      </w:r>
      <w:r w:rsidRPr="006607DD">
        <w:rPr>
          <w:rFonts w:ascii="Arial Narrow" w:hAnsi="Arial Narrow"/>
          <w:b/>
          <w:sz w:val="22"/>
          <w:szCs w:val="22"/>
        </w:rPr>
        <w:t>dwóch miejsc po przecinku</w:t>
      </w:r>
      <w:r w:rsidRPr="006607DD">
        <w:rPr>
          <w:rFonts w:ascii="Arial Narrow" w:hAnsi="Arial Narrow"/>
          <w:sz w:val="22"/>
          <w:szCs w:val="22"/>
        </w:rPr>
        <w:t xml:space="preserve"> (0-99 groszy), przy czym wartości do 0,5 gr</w:t>
      </w:r>
      <w:r w:rsidR="0013389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pomija się</w:t>
      </w:r>
      <w:r w:rsidR="0013389E" w:rsidRPr="006607DD">
        <w:rPr>
          <w:rFonts w:ascii="Arial Narrow" w:hAnsi="Arial Narrow"/>
          <w:sz w:val="22"/>
          <w:szCs w:val="22"/>
        </w:rPr>
        <w:t>,</w:t>
      </w:r>
      <w:r w:rsidRPr="006607DD">
        <w:rPr>
          <w:rFonts w:ascii="Arial Narrow" w:hAnsi="Arial Narrow"/>
          <w:sz w:val="22"/>
          <w:szCs w:val="22"/>
        </w:rPr>
        <w:t xml:space="preserve"> a wartość 0,50 gr</w:t>
      </w:r>
      <w:r w:rsidR="0013389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i wyższą zaokrągla się do pełnego  grosza.</w:t>
      </w:r>
    </w:p>
    <w:p w:rsidR="00A230CB" w:rsidRPr="006607DD" w:rsidRDefault="00A230CB" w:rsidP="00A230CB">
      <w:pPr>
        <w:jc w:val="both"/>
        <w:rPr>
          <w:rFonts w:ascii="Arial Narrow" w:hAnsi="Arial Narrow" w:cs="Tahoma"/>
          <w:sz w:val="22"/>
          <w:szCs w:val="22"/>
        </w:rPr>
      </w:pPr>
    </w:p>
    <w:p w:rsidR="00A230CB" w:rsidRPr="006607DD" w:rsidRDefault="00A230CB" w:rsidP="00A230CB">
      <w:pPr>
        <w:rPr>
          <w:rFonts w:ascii="Arial Narrow" w:hAnsi="Arial Narrow"/>
          <w:b/>
          <w:sz w:val="22"/>
          <w:szCs w:val="22"/>
          <w:u w:val="single"/>
        </w:rPr>
      </w:pPr>
    </w:p>
    <w:p w:rsidR="00A230CB" w:rsidRPr="006607DD" w:rsidRDefault="00A230CB" w:rsidP="00A230C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Wymagania Zamawiającego dla opracowania Specyfikacji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t</w:t>
      </w: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echnicznych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w</w:t>
      </w: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ykonania </w:t>
      </w:r>
      <w:r w:rsidRPr="006607DD">
        <w:rPr>
          <w:rFonts w:ascii="Arial Narrow" w:hAnsi="Arial Narrow"/>
          <w:b/>
          <w:sz w:val="22"/>
          <w:szCs w:val="22"/>
          <w:u w:val="single"/>
        </w:rPr>
        <w:br/>
        <w:t xml:space="preserve">i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odbioru r</w:t>
      </w: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obót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b</w:t>
      </w:r>
      <w:r w:rsidRPr="006607DD">
        <w:rPr>
          <w:rFonts w:ascii="Arial Narrow" w:hAnsi="Arial Narrow"/>
          <w:b/>
          <w:sz w:val="22"/>
          <w:szCs w:val="22"/>
          <w:u w:val="single"/>
        </w:rPr>
        <w:t>udowlanych</w:t>
      </w: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</w:p>
    <w:p w:rsidR="00A230CB" w:rsidRPr="006607DD" w:rsidRDefault="00A230CB" w:rsidP="0013389E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Zakres i formę specyfikacji technicznych wykonania i odbioru robót budowlanych określa Rozporządzenie Ministra Infrastruktury  z dnia </w:t>
      </w:r>
      <w:r w:rsidR="0013389E" w:rsidRPr="006607DD">
        <w:rPr>
          <w:rFonts w:ascii="Arial Narrow" w:hAnsi="Arial Narrow"/>
          <w:sz w:val="22"/>
          <w:szCs w:val="22"/>
        </w:rPr>
        <w:t>0</w:t>
      </w:r>
      <w:r w:rsidRPr="006607DD">
        <w:rPr>
          <w:rFonts w:ascii="Arial Narrow" w:hAnsi="Arial Narrow"/>
          <w:sz w:val="22"/>
          <w:szCs w:val="22"/>
        </w:rPr>
        <w:t>2 września 2004 r. w sprawie  szczegółowego zakresu i formy dokumentacji projektowej, specyfikacji technicznych wykonania i odbioru robót budowlanych oraz progr</w:t>
      </w:r>
      <w:r w:rsidR="000F5AB9">
        <w:rPr>
          <w:rFonts w:ascii="Arial Narrow" w:hAnsi="Arial Narrow"/>
          <w:sz w:val="22"/>
          <w:szCs w:val="22"/>
        </w:rPr>
        <w:t>amu funkcjonalno-użytkowego (</w:t>
      </w:r>
      <w:r w:rsidRPr="006607DD">
        <w:rPr>
          <w:rFonts w:ascii="Arial Narrow" w:hAnsi="Arial Narrow"/>
          <w:sz w:val="22"/>
          <w:szCs w:val="22"/>
        </w:rPr>
        <w:t>Dz. U. Nr 202 poz. 2072).</w:t>
      </w: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Przy opracowywaniu specyfikacji należy uwzględnić poniższe wymagania:</w:t>
      </w: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</w:p>
    <w:p w:rsidR="00A230CB" w:rsidRPr="006607DD" w:rsidRDefault="0013389E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1</w:t>
      </w:r>
      <w:r w:rsidR="00A230CB" w:rsidRPr="006607DD">
        <w:rPr>
          <w:rFonts w:ascii="Arial Narrow" w:hAnsi="Arial Narrow"/>
          <w:noProof/>
          <w:sz w:val="22"/>
          <w:szCs w:val="22"/>
        </w:rPr>
        <w:t xml:space="preserve">. Treść podstawowych wymagań  zawartych  w części  ogólnej Specyfikacji technicznej wykonania i odbioru robót </w:t>
      </w:r>
      <w:r w:rsidRPr="006607DD">
        <w:rPr>
          <w:rFonts w:ascii="Arial Narrow" w:hAnsi="Arial Narrow"/>
          <w:noProof/>
          <w:sz w:val="22"/>
          <w:szCs w:val="22"/>
        </w:rPr>
        <w:t xml:space="preserve">budowlanych </w:t>
      </w:r>
      <w:r w:rsidR="00A230CB" w:rsidRPr="006607DD">
        <w:rPr>
          <w:rFonts w:ascii="Arial Narrow" w:hAnsi="Arial Narrow"/>
          <w:noProof/>
          <w:sz w:val="22"/>
          <w:szCs w:val="22"/>
        </w:rPr>
        <w:t>w zakresie: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przedstawiciela  i zaplecza zamawiajacego,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kontroli jakości robót,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odbioru robót,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podstaw i sposobu rozliczenia robót,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prac towarzyszących i robót tymczasowych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b/>
          <w:noProof/>
          <w:sz w:val="22"/>
          <w:szCs w:val="22"/>
        </w:rPr>
        <w:t>należy  uzgodnić z Zamawiającym</w:t>
      </w:r>
      <w:r w:rsidRPr="006607DD">
        <w:rPr>
          <w:rFonts w:ascii="Arial Narrow" w:hAnsi="Arial Narrow"/>
          <w:noProof/>
          <w:sz w:val="22"/>
          <w:szCs w:val="22"/>
        </w:rPr>
        <w:t>.</w:t>
      </w:r>
    </w:p>
    <w:p w:rsidR="006607DD" w:rsidRPr="006607DD" w:rsidRDefault="006607DD" w:rsidP="00A230CB">
      <w:pPr>
        <w:rPr>
          <w:rFonts w:ascii="Arial Narrow" w:hAnsi="Arial Narrow"/>
          <w:sz w:val="22"/>
          <w:szCs w:val="22"/>
        </w:rPr>
      </w:pPr>
    </w:p>
    <w:p w:rsidR="006607DD" w:rsidRPr="006607DD" w:rsidRDefault="006607DD" w:rsidP="006607DD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2. </w:t>
      </w:r>
      <w:r w:rsidRPr="006607DD">
        <w:rPr>
          <w:rFonts w:ascii="Arial Narrow" w:hAnsi="Arial Narrow"/>
          <w:b/>
          <w:sz w:val="22"/>
          <w:szCs w:val="22"/>
        </w:rPr>
        <w:t>W specyfikacjach technicznych wykonania i odbioru robót budowlanych w części dotyczącej dokumentów odniesienia, określających właściwości jakościowe projektowanych robót należy stosować najnowsze opublikowane normy techniczno-budowlane, ściśle przestrzegając postanowień art. 30 ustawy z dnia 29 stycznia 2004 r. – Prawo zamówień publicznych.</w:t>
      </w:r>
    </w:p>
    <w:p w:rsidR="006607DD" w:rsidRPr="006607DD" w:rsidRDefault="006607DD" w:rsidP="00A230CB">
      <w:pPr>
        <w:rPr>
          <w:rFonts w:ascii="Arial Narrow" w:hAnsi="Arial Narrow"/>
          <w:sz w:val="22"/>
          <w:szCs w:val="22"/>
        </w:rPr>
      </w:pPr>
    </w:p>
    <w:p w:rsidR="00A230CB" w:rsidRPr="0006509F" w:rsidRDefault="00A22E99" w:rsidP="00A230CB">
      <w:pPr>
        <w:rPr>
          <w:rFonts w:ascii="Arial Narrow" w:hAnsi="Arial Narrow"/>
          <w:b/>
          <w:sz w:val="28"/>
          <w:szCs w:val="28"/>
        </w:rPr>
      </w:pPr>
      <w:r w:rsidRPr="0006509F">
        <w:rPr>
          <w:rFonts w:ascii="Arial Narrow" w:hAnsi="Arial Narrow"/>
          <w:b/>
          <w:sz w:val="28"/>
          <w:szCs w:val="28"/>
        </w:rPr>
        <w:t>Uwaga ogólna:</w:t>
      </w:r>
    </w:p>
    <w:p w:rsidR="000B29F1" w:rsidRPr="000F5AB9" w:rsidRDefault="00A22E99" w:rsidP="000F5AB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F5AB9">
        <w:rPr>
          <w:rFonts w:ascii="Arial Narrow" w:hAnsi="Arial Narrow"/>
          <w:b/>
          <w:sz w:val="22"/>
          <w:szCs w:val="22"/>
        </w:rPr>
        <w:t>Bez względu na to w jakiej ilości egzemplarzy ma</w:t>
      </w:r>
      <w:r w:rsidR="0006509F" w:rsidRPr="000F5AB9">
        <w:rPr>
          <w:rFonts w:ascii="Arial Narrow" w:hAnsi="Arial Narrow"/>
          <w:b/>
          <w:sz w:val="22"/>
          <w:szCs w:val="22"/>
        </w:rPr>
        <w:t xml:space="preserve"> </w:t>
      </w:r>
      <w:r w:rsidRPr="000F5AB9">
        <w:rPr>
          <w:rFonts w:ascii="Arial Narrow" w:hAnsi="Arial Narrow"/>
          <w:b/>
          <w:sz w:val="22"/>
          <w:szCs w:val="22"/>
        </w:rPr>
        <w:t>zostać dostarczon</w:t>
      </w:r>
      <w:r w:rsidR="0006509F" w:rsidRPr="000F5AB9">
        <w:rPr>
          <w:rFonts w:ascii="Arial Narrow" w:hAnsi="Arial Narrow"/>
          <w:b/>
          <w:sz w:val="22"/>
          <w:szCs w:val="22"/>
        </w:rPr>
        <w:t>y</w:t>
      </w:r>
      <w:r w:rsidRPr="000F5AB9">
        <w:rPr>
          <w:rFonts w:ascii="Arial Narrow" w:hAnsi="Arial Narrow"/>
          <w:b/>
          <w:sz w:val="22"/>
          <w:szCs w:val="22"/>
        </w:rPr>
        <w:t xml:space="preserve"> zamawiającemu </w:t>
      </w:r>
      <w:r w:rsidR="0006509F" w:rsidRPr="000F5AB9">
        <w:rPr>
          <w:rFonts w:ascii="Arial Narrow" w:hAnsi="Arial Narrow"/>
          <w:b/>
          <w:sz w:val="22"/>
          <w:szCs w:val="22"/>
        </w:rPr>
        <w:t>przedmiar robót oraz specyfikacje techniczne wykonania i odbioru robót budowlanych</w:t>
      </w:r>
      <w:r w:rsidR="0006509F" w:rsidRPr="000F5AB9">
        <w:rPr>
          <w:rFonts w:ascii="Arial Narrow" w:hAnsi="Arial Narrow"/>
          <w:b/>
          <w:sz w:val="22"/>
          <w:szCs w:val="22"/>
          <w:u w:val="single"/>
        </w:rPr>
        <w:t>,</w:t>
      </w:r>
      <w:r w:rsidR="0006509F" w:rsidRPr="000F5AB9">
        <w:rPr>
          <w:rFonts w:ascii="Arial Narrow" w:hAnsi="Arial Narrow"/>
          <w:b/>
          <w:sz w:val="22"/>
          <w:szCs w:val="22"/>
        </w:rPr>
        <w:t xml:space="preserve"> </w:t>
      </w:r>
      <w:r w:rsidR="0006509F" w:rsidRPr="000F5AB9">
        <w:rPr>
          <w:rFonts w:ascii="Arial Narrow" w:hAnsi="Arial Narrow"/>
          <w:b/>
          <w:sz w:val="22"/>
          <w:szCs w:val="22"/>
          <w:u w:val="single"/>
        </w:rPr>
        <w:t>jeden egzemplarz z tych dokumentów ma pozostać bez oprawy.</w:t>
      </w:r>
    </w:p>
    <w:sectPr w:rsidR="000B29F1" w:rsidRPr="000F5AB9" w:rsidSect="000F5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BC" w:rsidRDefault="00B306BC">
      <w:r>
        <w:separator/>
      </w:r>
    </w:p>
  </w:endnote>
  <w:endnote w:type="continuationSeparator" w:id="0">
    <w:p w:rsidR="00B306BC" w:rsidRDefault="00B3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4" w:rsidRDefault="0080092D" w:rsidP="006B4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26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2654" w:rsidRDefault="00262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502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F5AB9" w:rsidRDefault="000F5AB9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0F5AB9" w:rsidRDefault="000F5AB9">
            <w:pPr>
              <w:pStyle w:val="Stopka"/>
              <w:jc w:val="center"/>
            </w:pPr>
          </w:p>
          <w:p w:rsidR="000F5AB9" w:rsidRDefault="000F5AB9">
            <w:pPr>
              <w:pStyle w:val="Stopka"/>
              <w:jc w:val="center"/>
            </w:pPr>
            <w:r w:rsidRPr="000F5AB9">
              <w:rPr>
                <w:rFonts w:ascii="Arial Narrow" w:hAnsi="Arial Narrow"/>
                <w:sz w:val="20"/>
                <w:szCs w:val="20"/>
              </w:rPr>
              <w:t xml:space="preserve">str. </w:t>
            </w:r>
            <w:r w:rsidR="0080092D" w:rsidRPr="000F5AB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0F5AB9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80092D" w:rsidRPr="000F5AB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D35AD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80092D" w:rsidRPr="000F5AB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F5AB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80092D" w:rsidRPr="000F5AB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0F5AB9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80092D" w:rsidRPr="000F5AB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D35AD">
              <w:rPr>
                <w:rFonts w:ascii="Arial Narrow" w:hAnsi="Arial Narrow"/>
                <w:b/>
                <w:noProof/>
                <w:sz w:val="20"/>
                <w:szCs w:val="20"/>
              </w:rPr>
              <w:t>3</w:t>
            </w:r>
            <w:r w:rsidR="0080092D" w:rsidRPr="000F5AB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62654" w:rsidRDefault="002626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AD" w:rsidRDefault="00ED3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BC" w:rsidRDefault="00B306BC">
      <w:r>
        <w:separator/>
      </w:r>
    </w:p>
  </w:footnote>
  <w:footnote w:type="continuationSeparator" w:id="0">
    <w:p w:rsidR="00B306BC" w:rsidRDefault="00B3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AD" w:rsidRDefault="00ED35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A2" w:rsidRDefault="00301CA2" w:rsidP="00301CA2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Z</w:t>
    </w:r>
    <w:r w:rsidR="00ED35AD">
      <w:rPr>
        <w:rFonts w:ascii="Arial Narrow" w:hAnsi="Arial Narrow"/>
        <w:b/>
        <w:sz w:val="18"/>
        <w:szCs w:val="18"/>
      </w:rPr>
      <w:t>ałącznik nr 9</w:t>
    </w:r>
    <w:bookmarkStart w:id="0" w:name="_GoBack"/>
    <w:bookmarkEnd w:id="0"/>
    <w:r>
      <w:rPr>
        <w:rFonts w:ascii="Arial Narrow" w:hAnsi="Arial Narrow"/>
        <w:b/>
        <w:sz w:val="18"/>
        <w:szCs w:val="18"/>
      </w:rPr>
      <w:t xml:space="preserve"> </w:t>
    </w:r>
    <w:r w:rsidR="00000E71">
      <w:rPr>
        <w:rFonts w:ascii="Arial Narrow" w:hAnsi="Arial Narrow"/>
        <w:b/>
        <w:sz w:val="18"/>
        <w:szCs w:val="18"/>
      </w:rPr>
      <w:t>do SIWZ nr ref.: DZ.IP.341. 32</w:t>
    </w:r>
    <w:r>
      <w:rPr>
        <w:rFonts w:ascii="Arial Narrow" w:hAnsi="Arial Narrow"/>
        <w:b/>
        <w:sz w:val="18"/>
        <w:szCs w:val="18"/>
      </w:rPr>
      <w:t>. 2018</w:t>
    </w:r>
  </w:p>
  <w:p w:rsidR="000F5AB9" w:rsidRPr="003703F5" w:rsidRDefault="000F5AB9" w:rsidP="000F5AB9">
    <w:pPr>
      <w:pStyle w:val="Nagwek"/>
      <w:pBdr>
        <w:bottom w:val="single" w:sz="6" w:space="1" w:color="auto"/>
      </w:pBdr>
      <w:jc w:val="right"/>
      <w:rPr>
        <w:rFonts w:ascii="Arial Narrow" w:hAnsi="Arial Narrow"/>
        <w:b/>
        <w:sz w:val="22"/>
        <w:szCs w:val="22"/>
      </w:rPr>
    </w:pPr>
  </w:p>
  <w:p w:rsidR="008416E4" w:rsidRPr="00AD7825" w:rsidRDefault="008416E4" w:rsidP="008416E4">
    <w:pPr>
      <w:pStyle w:val="Nagwek"/>
      <w:ind w:left="-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AD" w:rsidRDefault="00ED3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5E"/>
    <w:multiLevelType w:val="hybridMultilevel"/>
    <w:tmpl w:val="09C08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AE49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14640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F322A"/>
    <w:multiLevelType w:val="hybridMultilevel"/>
    <w:tmpl w:val="D7BE4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6D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4203C"/>
    <w:multiLevelType w:val="hybridMultilevel"/>
    <w:tmpl w:val="2D9E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35AFD"/>
    <w:multiLevelType w:val="hybridMultilevel"/>
    <w:tmpl w:val="ED8003F4"/>
    <w:lvl w:ilvl="0" w:tplc="098A5D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41EF5"/>
    <w:multiLevelType w:val="hybridMultilevel"/>
    <w:tmpl w:val="F3E43752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B"/>
    <w:rsid w:val="00000E71"/>
    <w:rsid w:val="0000429B"/>
    <w:rsid w:val="00036E11"/>
    <w:rsid w:val="0006509F"/>
    <w:rsid w:val="00084074"/>
    <w:rsid w:val="00096519"/>
    <w:rsid w:val="000B29F1"/>
    <w:rsid w:val="000C0317"/>
    <w:rsid w:val="000C2FF5"/>
    <w:rsid w:val="000F5AB9"/>
    <w:rsid w:val="0013389E"/>
    <w:rsid w:val="0014760B"/>
    <w:rsid w:val="00194316"/>
    <w:rsid w:val="002135F4"/>
    <w:rsid w:val="00217991"/>
    <w:rsid w:val="002534A1"/>
    <w:rsid w:val="00262654"/>
    <w:rsid w:val="00301CA2"/>
    <w:rsid w:val="003176EB"/>
    <w:rsid w:val="00410E1A"/>
    <w:rsid w:val="004C2249"/>
    <w:rsid w:val="004D7BBC"/>
    <w:rsid w:val="00513ED2"/>
    <w:rsid w:val="005C1C39"/>
    <w:rsid w:val="005D43A5"/>
    <w:rsid w:val="00651246"/>
    <w:rsid w:val="006607DD"/>
    <w:rsid w:val="006B4588"/>
    <w:rsid w:val="00780C5C"/>
    <w:rsid w:val="007C4AF1"/>
    <w:rsid w:val="0080092D"/>
    <w:rsid w:val="0081372A"/>
    <w:rsid w:val="008416E4"/>
    <w:rsid w:val="008B2B05"/>
    <w:rsid w:val="00A10DBA"/>
    <w:rsid w:val="00A20A15"/>
    <w:rsid w:val="00A22E99"/>
    <w:rsid w:val="00A230CB"/>
    <w:rsid w:val="00AE6F68"/>
    <w:rsid w:val="00B022C6"/>
    <w:rsid w:val="00B306BC"/>
    <w:rsid w:val="00B51644"/>
    <w:rsid w:val="00B55EFD"/>
    <w:rsid w:val="00C02B62"/>
    <w:rsid w:val="00C241CB"/>
    <w:rsid w:val="00C304BE"/>
    <w:rsid w:val="00C55849"/>
    <w:rsid w:val="00C76430"/>
    <w:rsid w:val="00D366F0"/>
    <w:rsid w:val="00D72458"/>
    <w:rsid w:val="00D91A1F"/>
    <w:rsid w:val="00E22301"/>
    <w:rsid w:val="00EA5993"/>
    <w:rsid w:val="00EB5C18"/>
    <w:rsid w:val="00ED35AD"/>
    <w:rsid w:val="00EE5030"/>
    <w:rsid w:val="00F25C74"/>
    <w:rsid w:val="00F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19D2D"/>
  <w15:docId w15:val="{226AAF94-9D28-4D86-B958-E09B21D1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0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30CB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607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7DD"/>
  </w:style>
  <w:style w:type="paragraph" w:styleId="Nagwek">
    <w:name w:val="header"/>
    <w:basedOn w:val="Normalny"/>
    <w:link w:val="NagwekZnak"/>
    <w:rsid w:val="0081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6E4"/>
    <w:rPr>
      <w:sz w:val="24"/>
      <w:szCs w:val="24"/>
    </w:rPr>
  </w:style>
  <w:style w:type="paragraph" w:styleId="Tekstdymka">
    <w:name w:val="Balloon Text"/>
    <w:basedOn w:val="Normalny"/>
    <w:link w:val="TekstdymkaZnak"/>
    <w:rsid w:val="00841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6E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F5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 WYJŚCIOWE  DO  KOSZTORYSOWANIA</vt:lpstr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 WYJŚCIOWE  DO  KOSZTORYSOWANIA</dc:title>
  <dc:creator>mkielar</dc:creator>
  <cp:lastModifiedBy>Mariola Kubicka</cp:lastModifiedBy>
  <cp:revision>3</cp:revision>
  <cp:lastPrinted>2018-04-18T06:13:00Z</cp:lastPrinted>
  <dcterms:created xsi:type="dcterms:W3CDTF">2018-04-18T06:14:00Z</dcterms:created>
  <dcterms:modified xsi:type="dcterms:W3CDTF">2018-04-18T06:37:00Z</dcterms:modified>
</cp:coreProperties>
</file>