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F164B7">
        <w:rPr>
          <w:rFonts w:ascii="Arial Narrow" w:hAnsi="Arial Narrow"/>
        </w:rPr>
        <w:t>25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F164B7">
        <w:rPr>
          <w:rFonts w:ascii="Arial Narrow" w:hAnsi="Arial Narrow"/>
          <w:b/>
        </w:rPr>
        <w:t>Przebudowa pasa drogowego polegająca na budowie chodnika w ul. Sycowskiej w Poznaniu na odcinku od ul. Fabianowskiej do posesji nr 23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164B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41D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88108-2093-49BE-B72D-C14DE9C7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2018-02-27T10:07:00Z</cp:lastPrinted>
  <dcterms:created xsi:type="dcterms:W3CDTF">2018-03-20T12:17:00Z</dcterms:created>
  <dcterms:modified xsi:type="dcterms:W3CDTF">2018-03-20T12:17:00Z</dcterms:modified>
</cp:coreProperties>
</file>